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4F0C6" w14:textId="060D4D61" w:rsidR="0054641B" w:rsidRDefault="0054641B" w:rsidP="0054641B">
      <w:pPr>
        <w:pStyle w:val="3GPPHeader"/>
        <w:spacing w:after="0"/>
      </w:pPr>
      <w:r w:rsidRPr="00AD7D93">
        <w:t>3GPP TSG-RAN WG2 Meeting #12</w:t>
      </w:r>
      <w:r>
        <w:t>9bis</w:t>
      </w:r>
      <w:r w:rsidRPr="00AD7D93">
        <w:tab/>
      </w:r>
      <w:r w:rsidR="0017091C" w:rsidRPr="0017091C">
        <w:t>R2-2502750</w:t>
      </w:r>
    </w:p>
    <w:p w14:paraId="1735A057" w14:textId="2765E367" w:rsidR="00CD3DC8" w:rsidRPr="00922EA7" w:rsidRDefault="0054641B" w:rsidP="0054641B">
      <w:pPr>
        <w:pStyle w:val="3GPPHeader"/>
        <w:rPr>
          <w:rFonts w:eastAsia="맑은 고딕"/>
          <w:lang w:eastAsia="ko-KR"/>
        </w:rPr>
      </w:pPr>
      <w:r w:rsidRPr="00032D5C">
        <w:t>Wuhan, China, 7 – 11 April, 2025</w:t>
      </w:r>
      <w:r w:rsidR="00CD3DC8" w:rsidRPr="00922EA7">
        <w:rPr>
          <w:bCs/>
        </w:rPr>
        <w:tab/>
      </w:r>
    </w:p>
    <w:p w14:paraId="7F54F68E" w14:textId="46BA22D3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E17D78">
        <w:rPr>
          <w:rFonts w:cs="Arial"/>
          <w:b/>
          <w:bCs/>
          <w:sz w:val="24"/>
        </w:rPr>
        <w:t>8.7.</w:t>
      </w:r>
      <w:r w:rsidR="00C92F88">
        <w:rPr>
          <w:rFonts w:cs="Arial"/>
          <w:b/>
          <w:bCs/>
          <w:sz w:val="24"/>
        </w:rPr>
        <w:t>6</w:t>
      </w:r>
    </w:p>
    <w:p w14:paraId="79839454" w14:textId="69508DEA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="001E65A1" w:rsidRPr="001E65A1">
        <w:rPr>
          <w:rFonts w:ascii="Arial" w:hAnsi="Arial" w:cs="Arial"/>
          <w:b/>
          <w:bCs/>
          <w:sz w:val="24"/>
        </w:rPr>
        <w:t>Samsung</w:t>
      </w:r>
    </w:p>
    <w:p w14:paraId="47DE4656" w14:textId="0BC6EEF6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C92F88">
        <w:rPr>
          <w:rFonts w:ascii="Arial" w:hAnsi="Arial" w:cs="Arial"/>
          <w:b/>
          <w:bCs/>
          <w:sz w:val="24"/>
        </w:rPr>
        <w:t>Discussion on UL rate control</w:t>
      </w:r>
      <w:r w:rsidR="00213D39">
        <w:rPr>
          <w:rFonts w:ascii="Arial" w:hAnsi="Arial" w:cs="Arial"/>
          <w:b/>
          <w:bCs/>
          <w:sz w:val="24"/>
        </w:rPr>
        <w:t xml:space="preserve"> for Rel-19 XR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67A0F50C" w14:textId="69DB440E" w:rsidR="00D76D6F" w:rsidRDefault="008D2CC5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</w:t>
      </w:r>
      <w:r w:rsidR="00D76D6F">
        <w:rPr>
          <w:rFonts w:eastAsiaTheme="minorEastAsia"/>
          <w:lang w:eastAsia="ko-KR"/>
        </w:rPr>
        <w:t>the last RAN2 meeting, we agreed that: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D6F" w14:paraId="6243FA65" w14:textId="77777777" w:rsidTr="00D76D6F">
        <w:tc>
          <w:tcPr>
            <w:tcW w:w="9016" w:type="dxa"/>
          </w:tcPr>
          <w:p w14:paraId="034BECD5" w14:textId="77777777" w:rsidR="00D76D6F" w:rsidRPr="00D76D6F" w:rsidRDefault="00D76D6F" w:rsidP="00D76D6F">
            <w:pPr>
              <w:tabs>
                <w:tab w:val="left" w:pos="1622"/>
              </w:tabs>
              <w:spacing w:after="0"/>
              <w:rPr>
                <w:rFonts w:ascii="Arial" w:hAnsi="Arial"/>
                <w:b/>
                <w:lang w:eastAsia="ja-JP"/>
              </w:rPr>
            </w:pPr>
            <w:r w:rsidRPr="00D76D6F">
              <w:rPr>
                <w:rFonts w:ascii="Arial" w:hAnsi="Arial"/>
                <w:b/>
                <w:lang w:eastAsia="ja-JP"/>
              </w:rPr>
              <w:t>Agreements on XR rate control</w:t>
            </w:r>
          </w:p>
          <w:p w14:paraId="12727A7C" w14:textId="77777777" w:rsidR="008657C1" w:rsidRDefault="008657C1" w:rsidP="008657C1">
            <w:pPr>
              <w:pStyle w:val="Doc-text2"/>
              <w:numPr>
                <w:ilvl w:val="0"/>
                <w:numId w:val="39"/>
              </w:numPr>
            </w:pPr>
            <w:r>
              <w:t xml:space="preserve">RAN2 assumes for XR rate control, the </w:t>
            </w:r>
            <w:proofErr w:type="spellStart"/>
            <w:r>
              <w:t>gNB</w:t>
            </w:r>
            <w:proofErr w:type="spellEnd"/>
            <w:r>
              <w:t xml:space="preserve"> receives QoS flow information from the CN, specifying which QoS flows are subject to uplink rate control (i.e., Option 2). Send an LS to RAN3 and SA2.</w:t>
            </w:r>
          </w:p>
          <w:p w14:paraId="4CD1AF21" w14:textId="77777777" w:rsidR="008657C1" w:rsidRDefault="008657C1" w:rsidP="008657C1">
            <w:pPr>
              <w:pStyle w:val="Doc-text2"/>
              <w:ind w:left="720" w:firstLine="0"/>
            </w:pPr>
            <w:r>
              <w:t>We may revisit UAI option based on SA2/RAN3 reply</w:t>
            </w:r>
          </w:p>
          <w:p w14:paraId="233854CA" w14:textId="77777777" w:rsidR="008657C1" w:rsidRDefault="008657C1" w:rsidP="008657C1">
            <w:pPr>
              <w:pStyle w:val="Doc-text2"/>
              <w:numPr>
                <w:ilvl w:val="0"/>
                <w:numId w:val="39"/>
              </w:numPr>
            </w:pPr>
            <w:r>
              <w:t>Specify a new table for XR rate control. FFS distribution (exponential, linear), codepoints etc.</w:t>
            </w:r>
          </w:p>
          <w:p w14:paraId="43198E04" w14:textId="77777777" w:rsidR="008657C1" w:rsidRDefault="008657C1" w:rsidP="008657C1">
            <w:pPr>
              <w:pStyle w:val="Doc-text2"/>
              <w:numPr>
                <w:ilvl w:val="0"/>
                <w:numId w:val="39"/>
              </w:numPr>
            </w:pPr>
            <w:r>
              <w:t>We will try to design a table first and check whether it is possible to meet the required range/granularity. Afterwards, we can check whether multipliers are needed</w:t>
            </w:r>
          </w:p>
          <w:p w14:paraId="466A17FA" w14:textId="77777777" w:rsidR="008657C1" w:rsidRDefault="008657C1" w:rsidP="008657C1">
            <w:pPr>
              <w:pStyle w:val="Doc-text2"/>
              <w:numPr>
                <w:ilvl w:val="0"/>
                <w:numId w:val="39"/>
              </w:numPr>
            </w:pPr>
            <w:r>
              <w:t>Working assumption:</w:t>
            </w:r>
          </w:p>
          <w:p w14:paraId="6F26BA91" w14:textId="77777777" w:rsidR="008657C1" w:rsidRDefault="008657C1" w:rsidP="008657C1">
            <w:pPr>
              <w:pStyle w:val="Doc-text2"/>
              <w:numPr>
                <w:ilvl w:val="1"/>
                <w:numId w:val="39"/>
              </w:numPr>
            </w:pPr>
            <w:r>
              <w:t>Support rate query MAC CE with the target to use same design that we will agree for rate indication MAC CE.</w:t>
            </w:r>
          </w:p>
          <w:p w14:paraId="3BD04A55" w14:textId="77777777" w:rsidR="008657C1" w:rsidRDefault="008657C1" w:rsidP="008657C1">
            <w:pPr>
              <w:pStyle w:val="Doc-text2"/>
              <w:numPr>
                <w:ilvl w:val="1"/>
                <w:numId w:val="39"/>
              </w:numPr>
            </w:pPr>
            <w:r>
              <w:t xml:space="preserve">The rate query MAC CE is configurable by the network, </w:t>
            </w:r>
            <w:proofErr w:type="gramStart"/>
            <w:r>
              <w:t>i.e.</w:t>
            </w:r>
            <w:proofErr w:type="gramEnd"/>
            <w:r>
              <w:t xml:space="preserve"> the network may turn it off completely (same as legacy).</w:t>
            </w:r>
          </w:p>
          <w:p w14:paraId="39D2AD02" w14:textId="40C069E2" w:rsidR="00D76D6F" w:rsidRPr="008657C1" w:rsidRDefault="008657C1" w:rsidP="008657C1">
            <w:pPr>
              <w:pStyle w:val="Agreement"/>
              <w:numPr>
                <w:ilvl w:val="0"/>
                <w:numId w:val="39"/>
              </w:numPr>
              <w:rPr>
                <w:b w:val="0"/>
                <w:bCs/>
              </w:rPr>
            </w:pPr>
            <w:r w:rsidRPr="008657C1">
              <w:rPr>
                <w:b w:val="0"/>
                <w:bCs/>
              </w:rPr>
              <w:t>Companies to check with their SA4 colleagues whether there are any issues with this</w:t>
            </w:r>
          </w:p>
        </w:tc>
      </w:tr>
    </w:tbl>
    <w:p w14:paraId="4BE125F8" w14:textId="64DE59F2" w:rsidR="00F70D85" w:rsidRPr="004C09AF" w:rsidRDefault="0088574A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paper, we </w:t>
      </w:r>
      <w:r w:rsidR="00AD52AF">
        <w:rPr>
          <w:rFonts w:eastAsiaTheme="minorEastAsia"/>
          <w:lang w:eastAsia="ko-KR"/>
        </w:rPr>
        <w:t>provide our</w:t>
      </w:r>
      <w:r w:rsidR="008657C1">
        <w:rPr>
          <w:rFonts w:eastAsiaTheme="minorEastAsia"/>
          <w:lang w:eastAsia="ko-KR"/>
        </w:rPr>
        <w:t xml:space="preserve"> view for the remaining issue</w:t>
      </w:r>
      <w:r w:rsidR="002A3069">
        <w:rPr>
          <w:rFonts w:eastAsiaTheme="minorEastAsia"/>
          <w:lang w:eastAsia="ko-KR"/>
        </w:rPr>
        <w:t>s</w:t>
      </w:r>
      <w:r w:rsidR="00AD52AF">
        <w:rPr>
          <w:rFonts w:eastAsiaTheme="minorEastAsia"/>
          <w:lang w:eastAsia="ko-KR"/>
        </w:rPr>
        <w:t>.</w:t>
      </w:r>
    </w:p>
    <w:p w14:paraId="070A2445" w14:textId="095CD906" w:rsidR="002559DF" w:rsidRDefault="002559DF" w:rsidP="002559DF">
      <w:pPr>
        <w:pStyle w:val="1"/>
      </w:pPr>
      <w:r w:rsidRPr="00C93DB7">
        <w:t>Discussion</w:t>
      </w:r>
    </w:p>
    <w:p w14:paraId="6D01A1CA" w14:textId="1C07A5C5" w:rsidR="0006432E" w:rsidRPr="0006432E" w:rsidRDefault="003436A7" w:rsidP="0006432E">
      <w:pPr>
        <w:pStyle w:val="2"/>
        <w:rPr>
          <w:rFonts w:eastAsiaTheme="minorEastAsia"/>
          <w:lang w:eastAsia="ko-KR"/>
        </w:rPr>
      </w:pPr>
      <w:bookmarkStart w:id="0" w:name="_Hlk181799950"/>
      <w:r>
        <w:rPr>
          <w:rFonts w:eastAsiaTheme="minorEastAsia"/>
          <w:lang w:eastAsia="ko-KR"/>
        </w:rPr>
        <w:t>QoS Flow Level</w:t>
      </w:r>
      <w:r w:rsidR="00FA7FC1">
        <w:rPr>
          <w:rFonts w:eastAsiaTheme="minorEastAsia"/>
          <w:lang w:eastAsia="ko-KR"/>
        </w:rPr>
        <w:t xml:space="preserve"> Bit Rate</w:t>
      </w:r>
      <w:r>
        <w:rPr>
          <w:rFonts w:eastAsiaTheme="minorEastAsia"/>
          <w:lang w:eastAsia="ko-KR"/>
        </w:rPr>
        <w:t xml:space="preserve"> </w:t>
      </w:r>
      <w:proofErr w:type="spellStart"/>
      <w:r>
        <w:rPr>
          <w:rFonts w:eastAsiaTheme="minorEastAsia"/>
          <w:lang w:eastAsia="ko-KR"/>
        </w:rPr>
        <w:t>Signalling</w:t>
      </w:r>
      <w:proofErr w:type="spellEnd"/>
      <w:r>
        <w:rPr>
          <w:rFonts w:eastAsiaTheme="minorEastAsia"/>
          <w:lang w:eastAsia="ko-KR"/>
        </w:rPr>
        <w:t xml:space="preserve"> </w:t>
      </w:r>
    </w:p>
    <w:bookmarkEnd w:id="0"/>
    <w:p w14:paraId="693558AB" w14:textId="58EF642F" w:rsidR="001D01B0" w:rsidRDefault="009C507F" w:rsidP="00B10F9C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is still FFS for RAN2 on which approach should be adopted between </w:t>
      </w:r>
      <w:r w:rsidR="00B10F9C">
        <w:rPr>
          <w:rFonts w:eastAsiaTheme="minorEastAsia"/>
          <w:lang w:eastAsia="ko-KR"/>
        </w:rPr>
        <w:t xml:space="preserve">1) </w:t>
      </w:r>
      <w:r w:rsidR="003436A7">
        <w:rPr>
          <w:rFonts w:eastAsiaTheme="minorEastAsia"/>
          <w:lang w:eastAsia="ko-KR"/>
        </w:rPr>
        <w:t>MAC CE</w:t>
      </w:r>
      <w:r w:rsidR="00B10F9C">
        <w:rPr>
          <w:rFonts w:eastAsiaTheme="minorEastAsia"/>
          <w:lang w:eastAsia="ko-KR"/>
        </w:rPr>
        <w:t xml:space="preserve"> based </w:t>
      </w:r>
      <w:r w:rsidR="003E5CA1">
        <w:rPr>
          <w:rFonts w:eastAsiaTheme="minorEastAsia"/>
          <w:lang w:eastAsia="ko-KR"/>
        </w:rPr>
        <w:t>approach</w:t>
      </w:r>
      <w:r w:rsidR="00B10F9C">
        <w:rPr>
          <w:rFonts w:eastAsiaTheme="minorEastAsia"/>
          <w:lang w:eastAsia="ko-KR"/>
        </w:rPr>
        <w:t>, and 2)</w:t>
      </w:r>
      <w:r w:rsidR="003436A7">
        <w:rPr>
          <w:rFonts w:eastAsiaTheme="minorEastAsia"/>
          <w:lang w:eastAsia="ko-KR"/>
        </w:rPr>
        <w:t xml:space="preserve"> </w:t>
      </w:r>
      <w:r w:rsidR="00B10F9C">
        <w:rPr>
          <w:rFonts w:eastAsiaTheme="minorEastAsia"/>
          <w:lang w:eastAsia="ko-KR"/>
        </w:rPr>
        <w:t>RRC</w:t>
      </w:r>
      <w:r w:rsidR="003E5CA1">
        <w:rPr>
          <w:rFonts w:eastAsiaTheme="minorEastAsia"/>
          <w:lang w:eastAsia="ko-KR"/>
        </w:rPr>
        <w:t>/</w:t>
      </w:r>
      <w:r w:rsidR="00B10F9C">
        <w:rPr>
          <w:rFonts w:eastAsiaTheme="minorEastAsia"/>
          <w:lang w:eastAsia="ko-KR"/>
        </w:rPr>
        <w:t xml:space="preserve">MAC CE combined </w:t>
      </w:r>
      <w:r w:rsidR="003E5CA1">
        <w:rPr>
          <w:rFonts w:eastAsiaTheme="minorEastAsia"/>
          <w:lang w:eastAsia="ko-KR"/>
        </w:rPr>
        <w:t>approach</w:t>
      </w:r>
      <w:r w:rsidR="001D3C13">
        <w:rPr>
          <w:rFonts w:eastAsiaTheme="minorEastAsia"/>
          <w:lang w:eastAsia="ko-KR"/>
        </w:rPr>
        <w:t>, to implement QoS flow level signalling.</w:t>
      </w:r>
      <w:r w:rsidR="00B10F9C">
        <w:rPr>
          <w:rFonts w:eastAsiaTheme="minorEastAsia"/>
          <w:lang w:eastAsia="ko-KR"/>
        </w:rPr>
        <w:t xml:space="preserve"> </w:t>
      </w:r>
    </w:p>
    <w:p w14:paraId="0A9C7F2B" w14:textId="6A4D7883" w:rsidR="009C507F" w:rsidRPr="001D3C13" w:rsidRDefault="009C507F" w:rsidP="0006432E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Since RAN3 has confirmed in their LS </w:t>
      </w:r>
      <w:r w:rsidR="0017091C">
        <w:rPr>
          <w:rFonts w:eastAsiaTheme="minorEastAsia"/>
          <w:lang w:eastAsia="ko-KR"/>
        </w:rPr>
        <w:t xml:space="preserve">reply </w:t>
      </w:r>
      <w:r>
        <w:rPr>
          <w:rFonts w:eastAsiaTheme="minorEastAsia"/>
          <w:lang w:eastAsia="ko-KR"/>
        </w:rPr>
        <w:t xml:space="preserve">that both approaches entail </w:t>
      </w:r>
      <w:r w:rsidR="001D3C13" w:rsidRPr="001D3C13">
        <w:rPr>
          <w:rFonts w:eastAsiaTheme="minorEastAsia"/>
          <w:lang w:eastAsia="ko-KR"/>
        </w:rPr>
        <w:t>impact on the F1 interface</w:t>
      </w:r>
      <w:r w:rsidR="001D3C13">
        <w:rPr>
          <w:rFonts w:eastAsiaTheme="minorEastAsia"/>
          <w:lang w:eastAsia="ko-KR"/>
        </w:rPr>
        <w:t xml:space="preserve">, </w:t>
      </w:r>
      <w:r w:rsidR="001D3C13" w:rsidRPr="001D3C13">
        <w:rPr>
          <w:rFonts w:eastAsiaTheme="minorEastAsia"/>
          <w:lang w:eastAsia="ko-KR"/>
        </w:rPr>
        <w:t>the argument that the combined RRC/MAC CE approach is more compatible with the current CU/DU split architecture is no longer compelling.</w:t>
      </w:r>
      <w:r w:rsidR="001D3C13">
        <w:rPr>
          <w:rFonts w:eastAsiaTheme="minorEastAsia"/>
          <w:lang w:eastAsia="ko-KR"/>
        </w:rPr>
        <w:t xml:space="preserve">    </w:t>
      </w:r>
    </w:p>
    <w:p w14:paraId="1871CFE7" w14:textId="048C3A2C" w:rsidR="00076670" w:rsidRDefault="002C706B" w:rsidP="0006432E">
      <w:pPr>
        <w:spacing w:before="240"/>
        <w:jc w:val="both"/>
        <w:rPr>
          <w:rFonts w:eastAsiaTheme="minorEastAsia"/>
          <w:lang w:eastAsia="ko-KR"/>
        </w:rPr>
      </w:pPr>
      <w:r w:rsidRPr="002C706B">
        <w:rPr>
          <w:rFonts w:eastAsiaTheme="minorEastAsia"/>
          <w:lang w:eastAsia="ko-KR"/>
        </w:rPr>
        <w:t xml:space="preserve">Moreover, </w:t>
      </w:r>
      <w:r>
        <w:rPr>
          <w:rFonts w:eastAsiaTheme="minorEastAsia"/>
          <w:lang w:eastAsia="ko-KR"/>
        </w:rPr>
        <w:t>RRC/MAC CE combined approach introduces more residual issues, e.g., how to</w:t>
      </w:r>
      <w:r w:rsidR="00274EA6">
        <w:rPr>
          <w:rFonts w:eastAsiaTheme="minorEastAsia"/>
          <w:lang w:eastAsia="ko-KR"/>
        </w:rPr>
        <w:t xml:space="preserve"> let UE know</w:t>
      </w:r>
      <w:r>
        <w:rPr>
          <w:rFonts w:eastAsiaTheme="minorEastAsia"/>
          <w:lang w:eastAsia="ko-KR"/>
        </w:rPr>
        <w:t xml:space="preserve"> </w:t>
      </w:r>
      <w:r w:rsidR="00274EA6">
        <w:rPr>
          <w:rFonts w:eastAsiaTheme="minorEastAsia"/>
          <w:lang w:eastAsia="ko-KR"/>
        </w:rPr>
        <w:t xml:space="preserve">each </w:t>
      </w:r>
      <w:r>
        <w:rPr>
          <w:rFonts w:eastAsiaTheme="minorEastAsia"/>
          <w:lang w:eastAsia="ko-KR"/>
        </w:rPr>
        <w:t xml:space="preserve">respective portion of </w:t>
      </w:r>
      <w:r w:rsidR="00CD3B4E">
        <w:rPr>
          <w:rFonts w:eastAsiaTheme="minorEastAsia"/>
          <w:lang w:eastAsia="ko-KR"/>
        </w:rPr>
        <w:t>bit</w:t>
      </w:r>
      <w:r>
        <w:rPr>
          <w:rFonts w:eastAsiaTheme="minorEastAsia"/>
          <w:lang w:eastAsia="ko-KR"/>
        </w:rPr>
        <w:t xml:space="preserve"> rate for </w:t>
      </w:r>
      <w:r w:rsidR="00EA240E">
        <w:rPr>
          <w:rFonts w:eastAsiaTheme="minorEastAsia"/>
          <w:lang w:eastAsia="ko-KR"/>
        </w:rPr>
        <w:t xml:space="preserve">each QoS flow if </w:t>
      </w:r>
      <w:r>
        <w:rPr>
          <w:rFonts w:eastAsiaTheme="minorEastAsia"/>
          <w:lang w:eastAsia="ko-KR"/>
        </w:rPr>
        <w:t xml:space="preserve">multiple QoS flows </w:t>
      </w:r>
      <w:r w:rsidR="00EA240E">
        <w:rPr>
          <w:rFonts w:eastAsiaTheme="minorEastAsia"/>
          <w:lang w:eastAsia="ko-KR"/>
        </w:rPr>
        <w:t xml:space="preserve">are </w:t>
      </w:r>
      <w:r>
        <w:rPr>
          <w:rFonts w:eastAsiaTheme="minorEastAsia"/>
          <w:lang w:eastAsia="ko-KR"/>
        </w:rPr>
        <w:t>mapped to a common DRB</w:t>
      </w:r>
      <w:r w:rsidR="00EA240E">
        <w:rPr>
          <w:rFonts w:eastAsiaTheme="minorEastAsia"/>
          <w:lang w:eastAsia="ko-KR"/>
        </w:rPr>
        <w:t xml:space="preserve">. </w:t>
      </w:r>
      <w:r w:rsidR="007F3CB6">
        <w:rPr>
          <w:rFonts w:eastAsiaTheme="minorEastAsia"/>
          <w:lang w:eastAsia="ko-KR"/>
        </w:rPr>
        <w:t>Also,</w:t>
      </w:r>
      <w:r w:rsidR="00001C05">
        <w:rPr>
          <w:rFonts w:eastAsiaTheme="minorEastAsia"/>
          <w:lang w:eastAsia="ko-KR"/>
        </w:rPr>
        <w:t xml:space="preserve"> it is still challenging</w:t>
      </w:r>
      <w:r w:rsidR="007F3CB6">
        <w:rPr>
          <w:rFonts w:eastAsiaTheme="minorEastAsia"/>
          <w:lang w:eastAsia="ko-KR"/>
        </w:rPr>
        <w:t xml:space="preserve"> </w:t>
      </w:r>
      <w:r w:rsidR="00D943FF">
        <w:rPr>
          <w:rFonts w:eastAsiaTheme="minorEastAsia"/>
          <w:lang w:eastAsia="ko-KR"/>
        </w:rPr>
        <w:t xml:space="preserve">for RRC/MAC CE approach </w:t>
      </w:r>
      <w:r w:rsidR="00001C05">
        <w:rPr>
          <w:rFonts w:eastAsiaTheme="minorEastAsia"/>
          <w:lang w:eastAsia="ko-KR"/>
        </w:rPr>
        <w:t xml:space="preserve">how the </w:t>
      </w:r>
      <w:r w:rsidR="007F3CB6">
        <w:rPr>
          <w:rFonts w:eastAsiaTheme="minorEastAsia"/>
          <w:lang w:eastAsia="ko-KR"/>
        </w:rPr>
        <w:t xml:space="preserve">DU </w:t>
      </w:r>
      <w:r w:rsidR="003D5E90">
        <w:rPr>
          <w:rFonts w:eastAsiaTheme="minorEastAsia"/>
          <w:lang w:eastAsia="ko-KR"/>
        </w:rPr>
        <w:t>can</w:t>
      </w:r>
      <w:r w:rsidR="007F3CB6">
        <w:rPr>
          <w:rFonts w:eastAsiaTheme="minorEastAsia"/>
          <w:lang w:eastAsia="ko-KR"/>
        </w:rPr>
        <w:t xml:space="preserve"> </w:t>
      </w:r>
      <w:r w:rsidR="00884F82">
        <w:rPr>
          <w:rFonts w:eastAsiaTheme="minorEastAsia"/>
          <w:lang w:eastAsia="ko-KR"/>
        </w:rPr>
        <w:t xml:space="preserve">decide target </w:t>
      </w:r>
      <w:r w:rsidR="007F3CB6">
        <w:rPr>
          <w:rFonts w:eastAsiaTheme="minorEastAsia"/>
          <w:lang w:eastAsia="ko-KR"/>
        </w:rPr>
        <w:t>DRB</w:t>
      </w:r>
      <w:r w:rsidR="00001C05">
        <w:rPr>
          <w:rFonts w:eastAsiaTheme="minorEastAsia"/>
          <w:lang w:eastAsia="ko-KR"/>
        </w:rPr>
        <w:t>s</w:t>
      </w:r>
      <w:r w:rsidR="00D943FF">
        <w:rPr>
          <w:rFonts w:eastAsiaTheme="minorEastAsia"/>
          <w:lang w:eastAsia="ko-KR"/>
        </w:rPr>
        <w:t xml:space="preserve"> to be throttled and the corresponding bit rates, respectively</w:t>
      </w:r>
      <w:r w:rsidR="00001C05">
        <w:rPr>
          <w:rFonts w:eastAsiaTheme="minorEastAsia"/>
          <w:lang w:eastAsia="ko-KR"/>
        </w:rPr>
        <w:t>, without knowing the</w:t>
      </w:r>
      <w:r w:rsidR="00884F82">
        <w:rPr>
          <w:rFonts w:eastAsiaTheme="minorEastAsia"/>
          <w:lang w:eastAsia="ko-KR"/>
        </w:rPr>
        <w:t xml:space="preserve"> QoS flow</w:t>
      </w:r>
      <w:r w:rsidR="00001C05">
        <w:rPr>
          <w:rFonts w:eastAsiaTheme="minorEastAsia"/>
          <w:lang w:eastAsia="ko-KR"/>
        </w:rPr>
        <w:t xml:space="preserve"> level </w:t>
      </w:r>
      <w:r w:rsidR="00D943FF">
        <w:rPr>
          <w:rFonts w:eastAsiaTheme="minorEastAsia"/>
          <w:lang w:eastAsia="ko-KR"/>
        </w:rPr>
        <w:t>characteristics</w:t>
      </w:r>
      <w:r w:rsidR="00884F82">
        <w:rPr>
          <w:rFonts w:eastAsiaTheme="minorEastAsia"/>
          <w:lang w:eastAsia="ko-KR"/>
        </w:rPr>
        <w:t>.</w:t>
      </w:r>
    </w:p>
    <w:p w14:paraId="3C2EE469" w14:textId="32EE46B0" w:rsidR="00BE378F" w:rsidRDefault="00BE378F" w:rsidP="0006432E">
      <w:pPr>
        <w:spacing w:before="240"/>
        <w:jc w:val="both"/>
        <w:rPr>
          <w:rFonts w:eastAsiaTheme="minorEastAsia"/>
          <w:lang w:eastAsia="ko-KR"/>
        </w:rPr>
      </w:pPr>
      <w:bookmarkStart w:id="1" w:name="_Hlk189762529"/>
      <w:r w:rsidRPr="00BE378F">
        <w:rPr>
          <w:rFonts w:eastAsiaTheme="minorEastAsia"/>
          <w:lang w:eastAsia="ko-KR"/>
        </w:rPr>
        <w:t xml:space="preserve">Therefore, </w:t>
      </w:r>
      <w:r>
        <w:rPr>
          <w:rFonts w:eastAsiaTheme="minorEastAsia"/>
          <w:lang w:eastAsia="ko-KR"/>
        </w:rPr>
        <w:t>we</w:t>
      </w:r>
      <w:r w:rsidR="0017091C">
        <w:rPr>
          <w:rFonts w:eastAsiaTheme="minorEastAsia"/>
          <w:lang w:eastAsia="ko-KR"/>
        </w:rPr>
        <w:t xml:space="preserve"> can make our preference between the two approaches clear,</w:t>
      </w:r>
      <w:r w:rsidRPr="00BE378F">
        <w:rPr>
          <w:rFonts w:eastAsiaTheme="minorEastAsia"/>
          <w:lang w:eastAsia="ko-KR"/>
        </w:rPr>
        <w:t xml:space="preserve"> from a RAN2 perspective.</w:t>
      </w:r>
    </w:p>
    <w:p w14:paraId="3212C3CB" w14:textId="689A2ECF" w:rsidR="000C3B64" w:rsidRPr="005A42CD" w:rsidRDefault="000C3B64" w:rsidP="000C3B64">
      <w:pPr>
        <w:spacing w:before="240"/>
        <w:jc w:val="both"/>
        <w:rPr>
          <w:rFonts w:eastAsiaTheme="minorEastAsia"/>
          <w:b/>
          <w:bCs/>
          <w:lang w:eastAsia="ko-KR"/>
        </w:rPr>
      </w:pPr>
      <w:bookmarkStart w:id="2" w:name="_Hlk189762538"/>
      <w:bookmarkEnd w:id="1"/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>roposal 1: RAN2 to confirm</w:t>
      </w:r>
      <w:r w:rsidR="0017091C">
        <w:rPr>
          <w:rFonts w:eastAsiaTheme="minorEastAsia"/>
          <w:b/>
          <w:bCs/>
          <w:lang w:eastAsia="ko-KR"/>
        </w:rPr>
        <w:t xml:space="preserve"> that</w:t>
      </w:r>
      <w:r>
        <w:rPr>
          <w:rFonts w:eastAsiaTheme="minorEastAsia"/>
          <w:b/>
          <w:bCs/>
          <w:lang w:eastAsia="ko-KR"/>
        </w:rPr>
        <w:t>,</w:t>
      </w:r>
      <w:r w:rsidRPr="00862390">
        <w:rPr>
          <w:rFonts w:eastAsiaTheme="minorEastAsia"/>
          <w:b/>
          <w:bCs/>
          <w:lang w:eastAsia="ko-KR"/>
        </w:rPr>
        <w:t xml:space="preserve"> </w:t>
      </w:r>
      <w:r>
        <w:rPr>
          <w:rFonts w:eastAsiaTheme="minorEastAsia"/>
          <w:b/>
          <w:bCs/>
          <w:lang w:eastAsia="ko-KR"/>
        </w:rPr>
        <w:t xml:space="preserve">from RAN2 perspective, the MAC CE based approach is </w:t>
      </w:r>
      <w:r w:rsidR="0017091C">
        <w:rPr>
          <w:rFonts w:eastAsiaTheme="minorEastAsia"/>
          <w:b/>
          <w:bCs/>
          <w:lang w:eastAsia="ko-KR"/>
        </w:rPr>
        <w:t>preferable</w:t>
      </w:r>
      <w:r>
        <w:rPr>
          <w:rFonts w:eastAsiaTheme="minorEastAsia"/>
          <w:b/>
          <w:bCs/>
          <w:lang w:eastAsia="ko-KR"/>
        </w:rPr>
        <w:t xml:space="preserve">, </w:t>
      </w:r>
      <w:r w:rsidR="0099245F">
        <w:rPr>
          <w:rFonts w:eastAsiaTheme="minorEastAsia"/>
          <w:b/>
          <w:bCs/>
          <w:lang w:eastAsia="ko-KR"/>
        </w:rPr>
        <w:t>over</w:t>
      </w:r>
      <w:r>
        <w:rPr>
          <w:rFonts w:eastAsiaTheme="minorEastAsia"/>
          <w:b/>
          <w:bCs/>
          <w:lang w:eastAsia="ko-KR"/>
        </w:rPr>
        <w:t xml:space="preserve"> RRC/MAC CE combined approach. </w:t>
      </w:r>
    </w:p>
    <w:p w14:paraId="37D3F155" w14:textId="276728F7" w:rsidR="00274EA6" w:rsidRPr="00F25415" w:rsidRDefault="002F652C" w:rsidP="00274EA6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QoS Flow </w:t>
      </w:r>
      <w:r w:rsidR="00F27A93">
        <w:rPr>
          <w:rFonts w:eastAsiaTheme="minorEastAsia"/>
          <w:lang w:eastAsia="ko-KR"/>
        </w:rPr>
        <w:t>Identification</w:t>
      </w:r>
    </w:p>
    <w:bookmarkEnd w:id="2"/>
    <w:p w14:paraId="46C085E5" w14:textId="1777F623" w:rsidR="002F652C" w:rsidRDefault="002F652C" w:rsidP="00236190">
      <w:pPr>
        <w:spacing w:before="240"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If a new MAC CE is introduced to indicate QoS flow level bit rate signalling, how to </w:t>
      </w:r>
      <w:r w:rsidR="008E09C9">
        <w:rPr>
          <w:rFonts w:eastAsiaTheme="minorEastAsia"/>
          <w:lang w:eastAsia="ko-KR"/>
        </w:rPr>
        <w:t>identify</w:t>
      </w:r>
      <w:r>
        <w:rPr>
          <w:rFonts w:eastAsiaTheme="minorEastAsia"/>
          <w:lang w:eastAsia="ko-KR"/>
        </w:rPr>
        <w:t xml:space="preserve"> </w:t>
      </w:r>
      <w:r w:rsidR="00236190">
        <w:rPr>
          <w:rFonts w:eastAsiaTheme="minorEastAsia"/>
          <w:lang w:eastAsia="ko-KR"/>
        </w:rPr>
        <w:t>the</w:t>
      </w:r>
      <w:r>
        <w:rPr>
          <w:rFonts w:eastAsiaTheme="minorEastAsia"/>
          <w:lang w:eastAsia="ko-KR"/>
        </w:rPr>
        <w:t xml:space="preserve"> QoS flow should be discussed</w:t>
      </w:r>
      <w:r w:rsidR="00236190">
        <w:rPr>
          <w:rFonts w:eastAsiaTheme="minorEastAsia"/>
          <w:lang w:eastAsia="ko-KR"/>
        </w:rPr>
        <w:t xml:space="preserve"> first</w:t>
      </w:r>
      <w:r>
        <w:rPr>
          <w:rFonts w:eastAsiaTheme="minorEastAsia"/>
          <w:lang w:eastAsia="ko-KR"/>
        </w:rPr>
        <w:t xml:space="preserve">. For </w:t>
      </w:r>
      <w:r w:rsidR="00236190">
        <w:rPr>
          <w:rFonts w:eastAsiaTheme="minorEastAsia"/>
          <w:lang w:eastAsia="ko-KR"/>
        </w:rPr>
        <w:t>this purpose</w:t>
      </w:r>
      <w:r>
        <w:rPr>
          <w:rFonts w:eastAsiaTheme="minorEastAsia"/>
          <w:lang w:eastAsia="ko-KR"/>
        </w:rPr>
        <w:t xml:space="preserve">, </w:t>
      </w:r>
      <w:r w:rsidR="008E09C9">
        <w:rPr>
          <w:rFonts w:eastAsiaTheme="minorEastAsia"/>
          <w:lang w:eastAsia="ko-KR"/>
        </w:rPr>
        <w:t xml:space="preserve">considering that QoS Flow ID is unique within a certain PDU session/DRB/Logical Channel, </w:t>
      </w:r>
      <w:r>
        <w:rPr>
          <w:rFonts w:eastAsiaTheme="minorEastAsia"/>
          <w:lang w:eastAsia="ko-KR"/>
        </w:rPr>
        <w:t xml:space="preserve">we can consider </w:t>
      </w:r>
      <w:r w:rsidR="00236190">
        <w:rPr>
          <w:rFonts w:eastAsiaTheme="minorEastAsia"/>
          <w:lang w:eastAsia="ko-KR"/>
        </w:rPr>
        <w:t>the following</w:t>
      </w:r>
      <w:r>
        <w:rPr>
          <w:rFonts w:eastAsiaTheme="minorEastAsia"/>
          <w:lang w:eastAsia="ko-KR"/>
        </w:rPr>
        <w:t xml:space="preserve"> </w:t>
      </w:r>
      <w:r w:rsidR="008E09C9">
        <w:rPr>
          <w:rFonts w:eastAsiaTheme="minorEastAsia"/>
          <w:lang w:eastAsia="ko-KR"/>
        </w:rPr>
        <w:t xml:space="preserve">three </w:t>
      </w:r>
      <w:r>
        <w:rPr>
          <w:rFonts w:eastAsiaTheme="minorEastAsia"/>
          <w:lang w:eastAsia="ko-KR"/>
        </w:rPr>
        <w:t>alternatives</w:t>
      </w:r>
      <w:r w:rsidR="008E09C9">
        <w:rPr>
          <w:rFonts w:eastAsiaTheme="minorEastAsia"/>
          <w:lang w:eastAsia="ko-KR"/>
        </w:rPr>
        <w:t xml:space="preserve"> for this purpose</w:t>
      </w:r>
      <w:r>
        <w:rPr>
          <w:rFonts w:eastAsiaTheme="minorEastAsia"/>
          <w:lang w:eastAsia="ko-KR"/>
        </w:rPr>
        <w:t>:</w:t>
      </w:r>
    </w:p>
    <w:p w14:paraId="1090BDE7" w14:textId="1190CDCA" w:rsidR="002F652C" w:rsidRDefault="002F652C" w:rsidP="00236190">
      <w:pPr>
        <w:pStyle w:val="a6"/>
        <w:numPr>
          <w:ilvl w:val="0"/>
          <w:numId w:val="43"/>
        </w:num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</w:t>
      </w:r>
      <w:r>
        <w:rPr>
          <w:rFonts w:eastAsiaTheme="minorEastAsia"/>
          <w:lang w:eastAsia="ko-KR"/>
        </w:rPr>
        <w:t>lt. 1: PDU session ID + QoS Flow ID;</w:t>
      </w:r>
    </w:p>
    <w:p w14:paraId="7B3376CD" w14:textId="33A18A4C" w:rsidR="002F652C" w:rsidRDefault="002F652C" w:rsidP="002F652C">
      <w:pPr>
        <w:pStyle w:val="a6"/>
        <w:numPr>
          <w:ilvl w:val="0"/>
          <w:numId w:val="43"/>
        </w:num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</w:t>
      </w:r>
      <w:r>
        <w:rPr>
          <w:rFonts w:eastAsiaTheme="minorEastAsia"/>
          <w:lang w:eastAsia="ko-KR"/>
        </w:rPr>
        <w:t>lt. 2: DRB ID + QoS Flow ID;</w:t>
      </w:r>
    </w:p>
    <w:p w14:paraId="57434C57" w14:textId="2125670E" w:rsidR="002F652C" w:rsidRDefault="002F652C" w:rsidP="002F652C">
      <w:pPr>
        <w:pStyle w:val="a6"/>
        <w:numPr>
          <w:ilvl w:val="0"/>
          <w:numId w:val="43"/>
        </w:num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</w:t>
      </w:r>
      <w:r>
        <w:rPr>
          <w:rFonts w:eastAsiaTheme="minorEastAsia"/>
          <w:lang w:eastAsia="ko-KR"/>
        </w:rPr>
        <w:t xml:space="preserve">lt. 3: </w:t>
      </w:r>
      <w:r w:rsidR="00236190">
        <w:rPr>
          <w:rFonts w:eastAsiaTheme="minorEastAsia"/>
          <w:lang w:eastAsia="ko-KR"/>
        </w:rPr>
        <w:t>LCID</w:t>
      </w:r>
      <w:r>
        <w:rPr>
          <w:rFonts w:eastAsiaTheme="minorEastAsia"/>
          <w:lang w:eastAsia="ko-KR"/>
        </w:rPr>
        <w:t xml:space="preserve"> + QoS Flow ID</w:t>
      </w:r>
      <w:r w:rsidR="008E09C9">
        <w:rPr>
          <w:rFonts w:eastAsiaTheme="minorEastAsia"/>
          <w:lang w:eastAsia="ko-KR"/>
        </w:rPr>
        <w:t>.</w:t>
      </w:r>
    </w:p>
    <w:p w14:paraId="4D2C9628" w14:textId="40A833B0" w:rsidR="000C3B64" w:rsidRDefault="000C3B64" w:rsidP="000C3B64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>roposal 2: RAN2 to discuss ho</w:t>
      </w:r>
      <w:r w:rsidR="00E24C51">
        <w:rPr>
          <w:rFonts w:eastAsiaTheme="minorEastAsia"/>
          <w:b/>
          <w:bCs/>
          <w:lang w:eastAsia="ko-KR"/>
        </w:rPr>
        <w:t>w</w:t>
      </w:r>
      <w:r>
        <w:rPr>
          <w:rFonts w:eastAsiaTheme="minorEastAsia"/>
          <w:b/>
          <w:bCs/>
          <w:lang w:eastAsia="ko-KR"/>
        </w:rPr>
        <w:t xml:space="preserve"> QoS flow </w:t>
      </w:r>
      <w:r w:rsidR="00E24C51">
        <w:rPr>
          <w:rFonts w:eastAsiaTheme="minorEastAsia"/>
          <w:b/>
          <w:bCs/>
          <w:lang w:eastAsia="ko-KR"/>
        </w:rPr>
        <w:t xml:space="preserve">is identified </w:t>
      </w:r>
      <w:r w:rsidR="00303A1D">
        <w:rPr>
          <w:rFonts w:eastAsiaTheme="minorEastAsia"/>
          <w:b/>
          <w:bCs/>
          <w:lang w:eastAsia="ko-KR"/>
        </w:rPr>
        <w:t>in</w:t>
      </w:r>
      <w:r>
        <w:rPr>
          <w:rFonts w:eastAsiaTheme="minorEastAsia"/>
          <w:b/>
          <w:bCs/>
          <w:lang w:eastAsia="ko-KR"/>
        </w:rPr>
        <w:t xml:space="preserve"> the new MAC CE</w:t>
      </w:r>
      <w:r w:rsidR="00303A1D">
        <w:rPr>
          <w:rFonts w:eastAsiaTheme="minorEastAsia"/>
          <w:b/>
          <w:bCs/>
          <w:lang w:eastAsia="ko-KR"/>
        </w:rPr>
        <w:t xml:space="preserve"> design</w:t>
      </w:r>
      <w:r>
        <w:rPr>
          <w:rFonts w:eastAsiaTheme="minorEastAsia"/>
          <w:b/>
          <w:bCs/>
          <w:lang w:eastAsia="ko-KR"/>
        </w:rPr>
        <w:t>, considering the following alternative</w:t>
      </w:r>
      <w:r w:rsidR="00E24C51">
        <w:rPr>
          <w:rFonts w:eastAsiaTheme="minorEastAsia"/>
          <w:b/>
          <w:bCs/>
          <w:lang w:eastAsia="ko-KR"/>
        </w:rPr>
        <w:t>s</w:t>
      </w:r>
      <w:r>
        <w:rPr>
          <w:rFonts w:eastAsiaTheme="minorEastAsia"/>
          <w:b/>
          <w:bCs/>
          <w:lang w:eastAsia="ko-KR"/>
        </w:rPr>
        <w:t>:</w:t>
      </w:r>
    </w:p>
    <w:p w14:paraId="4289614F" w14:textId="77777777" w:rsidR="000C3B64" w:rsidRPr="00236190" w:rsidRDefault="000C3B64" w:rsidP="000C3B64">
      <w:pPr>
        <w:pStyle w:val="a6"/>
        <w:numPr>
          <w:ilvl w:val="0"/>
          <w:numId w:val="43"/>
        </w:numPr>
        <w:jc w:val="both"/>
        <w:rPr>
          <w:rFonts w:eastAsiaTheme="minorEastAsia"/>
          <w:b/>
          <w:bCs/>
          <w:lang w:eastAsia="ko-KR"/>
        </w:rPr>
      </w:pPr>
      <w:r w:rsidRPr="00236190">
        <w:rPr>
          <w:rFonts w:eastAsiaTheme="minorEastAsia" w:hint="eastAsia"/>
          <w:b/>
          <w:bCs/>
          <w:lang w:eastAsia="ko-KR"/>
        </w:rPr>
        <w:t>A</w:t>
      </w:r>
      <w:r w:rsidRPr="00236190">
        <w:rPr>
          <w:rFonts w:eastAsiaTheme="minorEastAsia"/>
          <w:b/>
          <w:bCs/>
          <w:lang w:eastAsia="ko-KR"/>
        </w:rPr>
        <w:t>lt. 1: PDU session ID + QoS Flow ID;</w:t>
      </w:r>
    </w:p>
    <w:p w14:paraId="2B66F94E" w14:textId="77777777" w:rsidR="000C3B64" w:rsidRPr="00236190" w:rsidRDefault="000C3B64" w:rsidP="000C3B64">
      <w:pPr>
        <w:pStyle w:val="a6"/>
        <w:numPr>
          <w:ilvl w:val="0"/>
          <w:numId w:val="43"/>
        </w:numPr>
        <w:spacing w:before="240"/>
        <w:jc w:val="both"/>
        <w:rPr>
          <w:rFonts w:eastAsiaTheme="minorEastAsia"/>
          <w:b/>
          <w:bCs/>
          <w:lang w:eastAsia="ko-KR"/>
        </w:rPr>
      </w:pPr>
      <w:r w:rsidRPr="00236190">
        <w:rPr>
          <w:rFonts w:eastAsiaTheme="minorEastAsia" w:hint="eastAsia"/>
          <w:b/>
          <w:bCs/>
          <w:lang w:eastAsia="ko-KR"/>
        </w:rPr>
        <w:t>A</w:t>
      </w:r>
      <w:r w:rsidRPr="00236190">
        <w:rPr>
          <w:rFonts w:eastAsiaTheme="minorEastAsia"/>
          <w:b/>
          <w:bCs/>
          <w:lang w:eastAsia="ko-KR"/>
        </w:rPr>
        <w:t>lt. 2: DRB ID + QoS Flow ID;</w:t>
      </w:r>
    </w:p>
    <w:p w14:paraId="2876E481" w14:textId="77777777" w:rsidR="000C3B64" w:rsidRPr="00681F3E" w:rsidRDefault="000C3B64" w:rsidP="000C3B64">
      <w:pPr>
        <w:pStyle w:val="a6"/>
        <w:numPr>
          <w:ilvl w:val="0"/>
          <w:numId w:val="43"/>
        </w:numPr>
        <w:spacing w:before="240"/>
        <w:jc w:val="both"/>
        <w:rPr>
          <w:rFonts w:eastAsiaTheme="minorEastAsia"/>
          <w:b/>
          <w:bCs/>
          <w:lang w:eastAsia="ko-KR"/>
        </w:rPr>
      </w:pPr>
      <w:r w:rsidRPr="00236190">
        <w:rPr>
          <w:rFonts w:eastAsiaTheme="minorEastAsia" w:hint="eastAsia"/>
          <w:b/>
          <w:bCs/>
          <w:lang w:eastAsia="ko-KR"/>
        </w:rPr>
        <w:t>A</w:t>
      </w:r>
      <w:r w:rsidRPr="00236190">
        <w:rPr>
          <w:rFonts w:eastAsiaTheme="minorEastAsia"/>
          <w:b/>
          <w:bCs/>
          <w:lang w:eastAsia="ko-KR"/>
        </w:rPr>
        <w:t>lt. 3: LCID + QoS Flow ID.</w:t>
      </w:r>
    </w:p>
    <w:p w14:paraId="675D5888" w14:textId="626EFF15" w:rsidR="00236190" w:rsidRDefault="00236190" w:rsidP="00236190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Rate Query</w:t>
      </w:r>
    </w:p>
    <w:p w14:paraId="2572F1F0" w14:textId="25E0BC5C" w:rsidR="00236190" w:rsidRDefault="00236190" w:rsidP="00236190">
      <w:pPr>
        <w:spacing w:before="240"/>
        <w:jc w:val="both"/>
        <w:rPr>
          <w:rFonts w:eastAsiaTheme="minorEastAsia"/>
          <w:lang w:eastAsia="ko-KR"/>
        </w:rPr>
      </w:pPr>
      <w:r w:rsidRPr="000D7041">
        <w:rPr>
          <w:rFonts w:eastAsiaTheme="minorEastAsia"/>
          <w:lang w:eastAsia="ko-KR"/>
        </w:rPr>
        <w:t xml:space="preserve">From the responsibility point of view, it is </w:t>
      </w:r>
      <w:proofErr w:type="spellStart"/>
      <w:r w:rsidRPr="000D7041">
        <w:rPr>
          <w:rFonts w:eastAsiaTheme="minorEastAsia"/>
          <w:lang w:eastAsia="ko-KR"/>
        </w:rPr>
        <w:t>gNB</w:t>
      </w:r>
      <w:proofErr w:type="spellEnd"/>
      <w:r w:rsidRPr="000D7041">
        <w:rPr>
          <w:rFonts w:eastAsiaTheme="minorEastAsia"/>
          <w:lang w:eastAsia="ko-KR"/>
        </w:rPr>
        <w:t xml:space="preserve"> who is supposed to be responsible for enforcing the QoS requirement for each QoS flow, based on the corresponding QoS profile.</w:t>
      </w:r>
      <w:r>
        <w:rPr>
          <w:rFonts w:eastAsiaTheme="minorEastAsia"/>
          <w:lang w:eastAsia="ko-KR"/>
        </w:rPr>
        <w:t xml:space="preserve"> While, the application residing in UE can have its own preference, e.g., based on its own optimization policy. In order to let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rPr>
          <w:rFonts w:eastAsiaTheme="minorEastAsia"/>
          <w:lang w:eastAsia="ko-KR"/>
        </w:rPr>
        <w:t xml:space="preserve"> make final decision considering both QoS enforcement and application preference, it is desirable to construct a closed loop system embracing a UL MAC CE for UE rate query. </w:t>
      </w:r>
    </w:p>
    <w:p w14:paraId="4136149E" w14:textId="6330F2B7" w:rsidR="000C3B64" w:rsidRPr="00536434" w:rsidRDefault="000C3B64" w:rsidP="000C3B64">
      <w:pPr>
        <w:spacing w:before="24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</w:t>
      </w:r>
      <w:r w:rsidR="00E07FAC">
        <w:rPr>
          <w:rFonts w:eastAsiaTheme="minorEastAsia"/>
          <w:b/>
          <w:bCs/>
          <w:lang w:eastAsia="ko-KR"/>
        </w:rPr>
        <w:t>3</w:t>
      </w:r>
      <w:r>
        <w:rPr>
          <w:rFonts w:eastAsiaTheme="minorEastAsia"/>
          <w:b/>
          <w:bCs/>
          <w:lang w:eastAsia="ko-KR"/>
        </w:rPr>
        <w:t xml:space="preserve">: RAN2 to confirm the working assumption that rate query MAC CE is supported with the </w:t>
      </w:r>
      <w:r w:rsidRPr="00536434">
        <w:rPr>
          <w:rFonts w:eastAsiaTheme="minorEastAsia"/>
          <w:b/>
          <w:bCs/>
          <w:lang w:eastAsia="ko-KR"/>
        </w:rPr>
        <w:t xml:space="preserve">same design </w:t>
      </w:r>
      <w:r>
        <w:rPr>
          <w:rFonts w:eastAsiaTheme="minorEastAsia"/>
          <w:b/>
          <w:bCs/>
          <w:lang w:eastAsia="ko-KR"/>
        </w:rPr>
        <w:t xml:space="preserve">as </w:t>
      </w:r>
      <w:r w:rsidRPr="00536434">
        <w:rPr>
          <w:rFonts w:eastAsiaTheme="minorEastAsia"/>
          <w:b/>
          <w:bCs/>
          <w:lang w:eastAsia="ko-KR"/>
        </w:rPr>
        <w:t>rate indication MAC CE</w:t>
      </w:r>
      <w:r>
        <w:rPr>
          <w:rFonts w:eastAsiaTheme="minorEastAsia"/>
          <w:b/>
          <w:bCs/>
          <w:lang w:eastAsia="ko-KR"/>
        </w:rPr>
        <w:t xml:space="preserve"> for QoS flow level rate query</w:t>
      </w:r>
      <w:r w:rsidRPr="00536434">
        <w:rPr>
          <w:rFonts w:eastAsiaTheme="minorEastAsia"/>
          <w:b/>
          <w:bCs/>
          <w:lang w:eastAsia="ko-KR"/>
        </w:rPr>
        <w:t>.</w:t>
      </w:r>
    </w:p>
    <w:p w14:paraId="3A696BFB" w14:textId="59E9855E" w:rsidR="00464A94" w:rsidRDefault="00236190" w:rsidP="00464A94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Multi-QoS Flow </w:t>
      </w:r>
      <w:bookmarkStart w:id="3" w:name="_Hlk181800003"/>
      <w:r w:rsidR="00146FDB">
        <w:rPr>
          <w:rFonts w:eastAsiaTheme="minorEastAsia"/>
          <w:lang w:eastAsia="ko-KR"/>
        </w:rPr>
        <w:t>Extension</w:t>
      </w:r>
    </w:p>
    <w:p w14:paraId="546ACCC5" w14:textId="3D3685BD" w:rsidR="00926A6D" w:rsidRDefault="00153B80" w:rsidP="00E35323">
      <w:pPr>
        <w:spacing w:before="240" w:after="120"/>
        <w:jc w:val="both"/>
        <w:rPr>
          <w:rFonts w:eastAsia="DengXian"/>
          <w:lang w:eastAsia="zh-CN"/>
        </w:rPr>
      </w:pPr>
      <w:bookmarkStart w:id="4" w:name="_Hlk149073819"/>
      <w:r>
        <w:rPr>
          <w:rFonts w:eastAsia="DengXian"/>
        </w:rPr>
        <w:t>S</w:t>
      </w:r>
      <w:r w:rsidR="00E35323">
        <w:rPr>
          <w:rFonts w:eastAsia="DengXian"/>
          <w:lang w:eastAsia="zh-CN"/>
        </w:rPr>
        <w:t xml:space="preserve">ince </w:t>
      </w:r>
      <w:r>
        <w:rPr>
          <w:rFonts w:eastAsia="DengXian"/>
          <w:lang w:eastAsia="zh-CN"/>
        </w:rPr>
        <w:t xml:space="preserve">an </w:t>
      </w:r>
      <w:r w:rsidR="00E35323">
        <w:rPr>
          <w:rFonts w:eastAsia="DengXian"/>
          <w:lang w:eastAsia="zh-CN"/>
        </w:rPr>
        <w:t>XR service normally entail</w:t>
      </w:r>
      <w:r>
        <w:rPr>
          <w:rFonts w:eastAsia="DengXian"/>
          <w:lang w:eastAsia="zh-CN"/>
        </w:rPr>
        <w:t>s</w:t>
      </w:r>
      <w:r w:rsidR="00E35323">
        <w:rPr>
          <w:rFonts w:eastAsia="DengXian"/>
          <w:lang w:eastAsia="zh-CN"/>
        </w:rPr>
        <w:t xml:space="preserve"> multiple QoS flows, and among </w:t>
      </w:r>
      <w:r w:rsidR="00216636">
        <w:rPr>
          <w:rFonts w:eastAsia="DengXian"/>
          <w:lang w:eastAsia="zh-CN"/>
        </w:rPr>
        <w:t>the</w:t>
      </w:r>
      <w:r w:rsidR="00E35323">
        <w:rPr>
          <w:rFonts w:eastAsia="DengXian"/>
          <w:lang w:eastAsia="zh-CN"/>
        </w:rPr>
        <w:t xml:space="preserve"> multiple QoS flows, it is likely that more than one</w:t>
      </w:r>
      <w:r w:rsidR="00216636">
        <w:rPr>
          <w:rFonts w:eastAsia="DengXian"/>
          <w:lang w:eastAsia="zh-CN"/>
        </w:rPr>
        <w:t xml:space="preserve"> flow</w:t>
      </w:r>
      <w:r w:rsidR="00E35323">
        <w:rPr>
          <w:rFonts w:eastAsia="DengXian"/>
          <w:lang w:eastAsia="zh-CN"/>
        </w:rPr>
        <w:t xml:space="preserve"> </w:t>
      </w:r>
      <w:proofErr w:type="gramStart"/>
      <w:r w:rsidR="00216636">
        <w:rPr>
          <w:rFonts w:eastAsia="DengXian"/>
          <w:lang w:eastAsia="zh-CN"/>
        </w:rPr>
        <w:t>are</w:t>
      </w:r>
      <w:proofErr w:type="gramEnd"/>
      <w:r w:rsidR="00216636">
        <w:rPr>
          <w:rFonts w:eastAsia="DengXian"/>
          <w:lang w:eastAsia="zh-CN"/>
        </w:rPr>
        <w:t xml:space="preserve"> supposed to be </w:t>
      </w:r>
      <w:r w:rsidR="00E35323">
        <w:rPr>
          <w:rFonts w:eastAsia="DengXian"/>
          <w:lang w:eastAsia="zh-CN"/>
        </w:rPr>
        <w:t>throttl</w:t>
      </w:r>
      <w:r w:rsidR="00216636">
        <w:rPr>
          <w:rFonts w:eastAsia="DengXian"/>
          <w:lang w:eastAsia="zh-CN"/>
        </w:rPr>
        <w:t>ed</w:t>
      </w:r>
      <w:r w:rsidR="00E35323">
        <w:rPr>
          <w:rFonts w:eastAsia="DengXian"/>
          <w:lang w:eastAsia="zh-CN"/>
        </w:rPr>
        <w:t xml:space="preserve"> </w:t>
      </w:r>
      <w:r w:rsidR="00216636">
        <w:rPr>
          <w:rFonts w:eastAsia="DengXian"/>
          <w:lang w:eastAsia="zh-CN"/>
        </w:rPr>
        <w:t>simultaneously</w:t>
      </w:r>
      <w:r w:rsidR="00E35323">
        <w:rPr>
          <w:rFonts w:eastAsia="DengXian"/>
          <w:lang w:eastAsia="zh-CN"/>
        </w:rPr>
        <w:t xml:space="preserve">, when congestion happens. With this in mind, we see the benefit by </w:t>
      </w:r>
      <w:r w:rsidR="00CE11D4">
        <w:rPr>
          <w:rFonts w:eastAsia="DengXian"/>
          <w:lang w:eastAsia="zh-CN"/>
        </w:rPr>
        <w:t>featuring</w:t>
      </w:r>
      <w:r w:rsidR="00E35323">
        <w:rPr>
          <w:rFonts w:eastAsia="DengXian"/>
          <w:lang w:eastAsia="zh-CN"/>
        </w:rPr>
        <w:t xml:space="preserve"> the </w:t>
      </w:r>
      <w:r w:rsidR="00CE11D4">
        <w:rPr>
          <w:rFonts w:eastAsia="DengXian"/>
          <w:lang w:eastAsia="zh-CN"/>
        </w:rPr>
        <w:t xml:space="preserve">new </w:t>
      </w:r>
      <w:r w:rsidR="00E35323">
        <w:rPr>
          <w:rFonts w:eastAsia="DengXian"/>
          <w:lang w:eastAsia="zh-CN"/>
        </w:rPr>
        <w:t xml:space="preserve">MAC CE </w:t>
      </w:r>
      <w:r w:rsidR="00CE11D4">
        <w:rPr>
          <w:rFonts w:eastAsia="DengXian"/>
          <w:lang w:eastAsia="zh-CN"/>
        </w:rPr>
        <w:t>with</w:t>
      </w:r>
      <w:r w:rsidR="00E35323">
        <w:rPr>
          <w:rFonts w:eastAsia="DengXian"/>
          <w:lang w:eastAsia="zh-CN"/>
        </w:rPr>
        <w:t xml:space="preserve"> </w:t>
      </w:r>
      <w:r w:rsidR="00CE11D4">
        <w:rPr>
          <w:rFonts w:eastAsia="DengXian"/>
          <w:lang w:eastAsia="zh-CN"/>
        </w:rPr>
        <w:t>multi-</w:t>
      </w:r>
      <w:r w:rsidR="00E35323">
        <w:rPr>
          <w:rFonts w:eastAsia="DengXian"/>
          <w:lang w:eastAsia="zh-CN"/>
        </w:rPr>
        <w:t xml:space="preserve">QoS flow </w:t>
      </w:r>
      <w:r w:rsidR="00CE11D4">
        <w:rPr>
          <w:rFonts w:eastAsia="DengXian"/>
          <w:lang w:eastAsia="zh-CN"/>
        </w:rPr>
        <w:t>support</w:t>
      </w:r>
      <w:r w:rsidR="00926A6D">
        <w:rPr>
          <w:rFonts w:eastAsia="DengXian"/>
          <w:lang w:eastAsia="zh-CN"/>
        </w:rPr>
        <w:t>, to reduce the signalling overhead</w:t>
      </w:r>
      <w:r w:rsidR="00CE11D4">
        <w:rPr>
          <w:rFonts w:eastAsia="DengXian"/>
          <w:lang w:eastAsia="zh-CN"/>
        </w:rPr>
        <w:t xml:space="preserve"> (otherwise multiple MAC CEs are needed)</w:t>
      </w:r>
      <w:r w:rsidR="00926A6D">
        <w:rPr>
          <w:rFonts w:eastAsia="DengXian"/>
          <w:lang w:eastAsia="zh-CN"/>
        </w:rPr>
        <w:t xml:space="preserve"> and the associated latency.</w:t>
      </w:r>
    </w:p>
    <w:bookmarkEnd w:id="3"/>
    <w:bookmarkEnd w:id="4"/>
    <w:p w14:paraId="3CEC3E12" w14:textId="05A9864B" w:rsidR="000C3B64" w:rsidRPr="00681F3E" w:rsidRDefault="000C3B64" w:rsidP="000C3B64">
      <w:pPr>
        <w:spacing w:before="24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</w:t>
      </w:r>
      <w:r w:rsidR="00E07FAC">
        <w:rPr>
          <w:rFonts w:eastAsiaTheme="minorEastAsia"/>
          <w:b/>
          <w:bCs/>
          <w:lang w:eastAsia="ko-KR"/>
        </w:rPr>
        <w:t>4</w:t>
      </w:r>
      <w:r>
        <w:rPr>
          <w:rFonts w:eastAsiaTheme="minorEastAsia"/>
          <w:b/>
          <w:bCs/>
          <w:lang w:eastAsia="ko-KR"/>
        </w:rPr>
        <w:t xml:space="preserve">: The new MAC CE is designed to support the signalling for multiple </w:t>
      </w:r>
      <w:r w:rsidRPr="00926A6D">
        <w:rPr>
          <w:rFonts w:eastAsiaTheme="minorEastAsia"/>
          <w:b/>
          <w:bCs/>
          <w:lang w:eastAsia="ko-KR"/>
        </w:rPr>
        <w:t>QoS flow</w:t>
      </w:r>
      <w:r>
        <w:rPr>
          <w:rFonts w:eastAsiaTheme="minorEastAsia"/>
          <w:b/>
          <w:bCs/>
          <w:lang w:eastAsia="ko-KR"/>
        </w:rPr>
        <w:t>s</w:t>
      </w:r>
      <w:r w:rsidRPr="00926A6D">
        <w:rPr>
          <w:rFonts w:eastAsiaTheme="minorEastAsia"/>
          <w:b/>
          <w:bCs/>
          <w:lang w:eastAsia="ko-KR"/>
        </w:rPr>
        <w:t>.</w:t>
      </w: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314322EA" w14:textId="1EC21705" w:rsidR="00B067BC" w:rsidRDefault="00D501CF" w:rsidP="00B067BC">
      <w:pPr>
        <w:rPr>
          <w:rFonts w:eastAsia="SimSun"/>
          <w:kern w:val="2"/>
        </w:rPr>
      </w:pPr>
      <w:bookmarkStart w:id="5" w:name="OLE_LINK3"/>
      <w:r w:rsidRPr="005C676E">
        <w:rPr>
          <w:rFonts w:eastAsia="SimSun"/>
          <w:kern w:val="2"/>
        </w:rPr>
        <w:t>Based on the discussion above, we have the following observations and proposals:</w:t>
      </w:r>
      <w:bookmarkEnd w:id="5"/>
    </w:p>
    <w:p w14:paraId="14244FBB" w14:textId="77777777" w:rsidR="00E07FAC" w:rsidRPr="005A42CD" w:rsidRDefault="00E07FAC" w:rsidP="00E07FAC">
      <w:pPr>
        <w:spacing w:before="24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>roposal 1: RAN2 to confirm that,</w:t>
      </w:r>
      <w:r w:rsidRPr="00862390">
        <w:rPr>
          <w:rFonts w:eastAsiaTheme="minorEastAsia"/>
          <w:b/>
          <w:bCs/>
          <w:lang w:eastAsia="ko-KR"/>
        </w:rPr>
        <w:t xml:space="preserve"> </w:t>
      </w:r>
      <w:r>
        <w:rPr>
          <w:rFonts w:eastAsiaTheme="minorEastAsia"/>
          <w:b/>
          <w:bCs/>
          <w:lang w:eastAsia="ko-KR"/>
        </w:rPr>
        <w:t xml:space="preserve">from RAN2 perspective, the MAC CE based approach is preferable, over RRC/MAC CE combined approach. </w:t>
      </w:r>
    </w:p>
    <w:p w14:paraId="4C3B755E" w14:textId="77777777" w:rsidR="00E07FAC" w:rsidRDefault="00E07FAC" w:rsidP="00E07FAC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>roposal 2: RAN2 to discuss how QoS flow is identified in the new MAC CE design, considering the following alternatives:</w:t>
      </w:r>
    </w:p>
    <w:p w14:paraId="2012799B" w14:textId="77777777" w:rsidR="00E07FAC" w:rsidRPr="00236190" w:rsidRDefault="00E07FAC" w:rsidP="00E07FAC">
      <w:pPr>
        <w:pStyle w:val="a6"/>
        <w:numPr>
          <w:ilvl w:val="0"/>
          <w:numId w:val="43"/>
        </w:numPr>
        <w:jc w:val="both"/>
        <w:rPr>
          <w:rFonts w:eastAsiaTheme="minorEastAsia"/>
          <w:b/>
          <w:bCs/>
          <w:lang w:eastAsia="ko-KR"/>
        </w:rPr>
      </w:pPr>
      <w:r w:rsidRPr="00236190">
        <w:rPr>
          <w:rFonts w:eastAsiaTheme="minorEastAsia" w:hint="eastAsia"/>
          <w:b/>
          <w:bCs/>
          <w:lang w:eastAsia="ko-KR"/>
        </w:rPr>
        <w:t>A</w:t>
      </w:r>
      <w:r w:rsidRPr="00236190">
        <w:rPr>
          <w:rFonts w:eastAsiaTheme="minorEastAsia"/>
          <w:b/>
          <w:bCs/>
          <w:lang w:eastAsia="ko-KR"/>
        </w:rPr>
        <w:t>lt. 1: PDU session ID + QoS Flow ID;</w:t>
      </w:r>
    </w:p>
    <w:p w14:paraId="7FCFFCB5" w14:textId="77777777" w:rsidR="00E07FAC" w:rsidRPr="00236190" w:rsidRDefault="00E07FAC" w:rsidP="00E07FAC">
      <w:pPr>
        <w:pStyle w:val="a6"/>
        <w:numPr>
          <w:ilvl w:val="0"/>
          <w:numId w:val="43"/>
        </w:numPr>
        <w:spacing w:before="240"/>
        <w:jc w:val="both"/>
        <w:rPr>
          <w:rFonts w:eastAsiaTheme="minorEastAsia"/>
          <w:b/>
          <w:bCs/>
          <w:lang w:eastAsia="ko-KR"/>
        </w:rPr>
      </w:pPr>
      <w:r w:rsidRPr="00236190">
        <w:rPr>
          <w:rFonts w:eastAsiaTheme="minorEastAsia" w:hint="eastAsia"/>
          <w:b/>
          <w:bCs/>
          <w:lang w:eastAsia="ko-KR"/>
        </w:rPr>
        <w:t>A</w:t>
      </w:r>
      <w:r w:rsidRPr="00236190">
        <w:rPr>
          <w:rFonts w:eastAsiaTheme="minorEastAsia"/>
          <w:b/>
          <w:bCs/>
          <w:lang w:eastAsia="ko-KR"/>
        </w:rPr>
        <w:t>lt. 2: DRB ID + QoS Flow ID;</w:t>
      </w:r>
    </w:p>
    <w:p w14:paraId="54325C2F" w14:textId="55493023" w:rsidR="00681F3E" w:rsidRPr="00E07FAC" w:rsidRDefault="00E07FAC" w:rsidP="00C52693">
      <w:pPr>
        <w:pStyle w:val="a6"/>
        <w:numPr>
          <w:ilvl w:val="0"/>
          <w:numId w:val="43"/>
        </w:numPr>
        <w:spacing w:before="240"/>
        <w:jc w:val="both"/>
        <w:rPr>
          <w:rFonts w:eastAsiaTheme="minorEastAsia" w:hint="eastAsia"/>
          <w:b/>
          <w:bCs/>
          <w:lang w:eastAsia="ko-KR"/>
        </w:rPr>
      </w:pPr>
      <w:r w:rsidRPr="00236190">
        <w:rPr>
          <w:rFonts w:eastAsiaTheme="minorEastAsia" w:hint="eastAsia"/>
          <w:b/>
          <w:bCs/>
          <w:lang w:eastAsia="ko-KR"/>
        </w:rPr>
        <w:t>A</w:t>
      </w:r>
      <w:r w:rsidRPr="00236190">
        <w:rPr>
          <w:rFonts w:eastAsiaTheme="minorEastAsia"/>
          <w:b/>
          <w:bCs/>
          <w:lang w:eastAsia="ko-KR"/>
        </w:rPr>
        <w:t>lt. 3: LCID + QoS Flow ID.</w:t>
      </w:r>
    </w:p>
    <w:p w14:paraId="12BCC551" w14:textId="77777777" w:rsidR="00E07FAC" w:rsidRPr="00536434" w:rsidRDefault="00E07FAC" w:rsidP="00E07FAC">
      <w:pPr>
        <w:spacing w:before="24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3: RAN2 to confirm the working assumption that rate query MAC CE is supported with the </w:t>
      </w:r>
      <w:r w:rsidRPr="00536434">
        <w:rPr>
          <w:rFonts w:eastAsiaTheme="minorEastAsia"/>
          <w:b/>
          <w:bCs/>
          <w:lang w:eastAsia="ko-KR"/>
        </w:rPr>
        <w:t xml:space="preserve">same design </w:t>
      </w:r>
      <w:r>
        <w:rPr>
          <w:rFonts w:eastAsiaTheme="minorEastAsia"/>
          <w:b/>
          <w:bCs/>
          <w:lang w:eastAsia="ko-KR"/>
        </w:rPr>
        <w:t xml:space="preserve">as </w:t>
      </w:r>
      <w:r w:rsidRPr="00536434">
        <w:rPr>
          <w:rFonts w:eastAsiaTheme="minorEastAsia"/>
          <w:b/>
          <w:bCs/>
          <w:lang w:eastAsia="ko-KR"/>
        </w:rPr>
        <w:t>rate indication MAC CE</w:t>
      </w:r>
      <w:r>
        <w:rPr>
          <w:rFonts w:eastAsiaTheme="minorEastAsia"/>
          <w:b/>
          <w:bCs/>
          <w:lang w:eastAsia="ko-KR"/>
        </w:rPr>
        <w:t xml:space="preserve"> for QoS flow level rate query</w:t>
      </w:r>
      <w:r w:rsidRPr="00536434">
        <w:rPr>
          <w:rFonts w:eastAsiaTheme="minorEastAsia"/>
          <w:b/>
          <w:bCs/>
          <w:lang w:eastAsia="ko-KR"/>
        </w:rPr>
        <w:t>.</w:t>
      </w:r>
    </w:p>
    <w:p w14:paraId="0B3917B0" w14:textId="1E579135" w:rsidR="00E07FAC" w:rsidRPr="00E07FAC" w:rsidRDefault="00E07FAC" w:rsidP="00C52693">
      <w:pPr>
        <w:spacing w:before="240"/>
        <w:jc w:val="both"/>
        <w:rPr>
          <w:rFonts w:eastAsiaTheme="minorEastAsia" w:hint="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4: The new MAC CE is designed to support the signalling for multiple </w:t>
      </w:r>
      <w:r w:rsidRPr="00926A6D">
        <w:rPr>
          <w:rFonts w:eastAsiaTheme="minorEastAsia"/>
          <w:b/>
          <w:bCs/>
          <w:lang w:eastAsia="ko-KR"/>
        </w:rPr>
        <w:t>QoS flow</w:t>
      </w:r>
      <w:r>
        <w:rPr>
          <w:rFonts w:eastAsiaTheme="minorEastAsia"/>
          <w:b/>
          <w:bCs/>
          <w:lang w:eastAsia="ko-KR"/>
        </w:rPr>
        <w:t>s</w:t>
      </w:r>
      <w:r w:rsidRPr="00926A6D">
        <w:rPr>
          <w:rFonts w:eastAsiaTheme="minorEastAsia"/>
          <w:b/>
          <w:bCs/>
          <w:lang w:eastAsia="ko-KR"/>
        </w:rPr>
        <w:t>.</w:t>
      </w:r>
    </w:p>
    <w:sectPr w:rsidR="00E07FAC" w:rsidRPr="00E07FA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B0144" w14:textId="77777777" w:rsidR="00AF00A8" w:rsidRDefault="00AF00A8" w:rsidP="000B4C53">
      <w:pPr>
        <w:spacing w:after="0"/>
      </w:pPr>
      <w:r>
        <w:separator/>
      </w:r>
    </w:p>
  </w:endnote>
  <w:endnote w:type="continuationSeparator" w:id="0">
    <w:p w14:paraId="32FDBF36" w14:textId="77777777" w:rsidR="00AF00A8" w:rsidRDefault="00AF00A8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901B7" w14:textId="77777777" w:rsidR="00AF00A8" w:rsidRDefault="00AF00A8" w:rsidP="000B4C53">
      <w:pPr>
        <w:spacing w:after="0"/>
      </w:pPr>
      <w:r>
        <w:separator/>
      </w:r>
    </w:p>
  </w:footnote>
  <w:footnote w:type="continuationSeparator" w:id="0">
    <w:p w14:paraId="564393F8" w14:textId="77777777" w:rsidR="00AF00A8" w:rsidRDefault="00AF00A8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D948540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0BD5"/>
    <w:multiLevelType w:val="hybridMultilevel"/>
    <w:tmpl w:val="AF327E36"/>
    <w:lvl w:ilvl="0" w:tplc="773A74D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D604D"/>
    <w:multiLevelType w:val="hybridMultilevel"/>
    <w:tmpl w:val="633ED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080B04"/>
    <w:multiLevelType w:val="multilevel"/>
    <w:tmpl w:val="B0345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6380C"/>
    <w:multiLevelType w:val="hybridMultilevel"/>
    <w:tmpl w:val="2B50149A"/>
    <w:lvl w:ilvl="0" w:tplc="705CD29C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B30B23"/>
    <w:multiLevelType w:val="hybridMultilevel"/>
    <w:tmpl w:val="48BCAFC4"/>
    <w:lvl w:ilvl="0" w:tplc="42865D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C2646C"/>
    <w:multiLevelType w:val="hybridMultilevel"/>
    <w:tmpl w:val="67C6812E"/>
    <w:lvl w:ilvl="0" w:tplc="ADFAF21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DC08BB"/>
    <w:multiLevelType w:val="hybridMultilevel"/>
    <w:tmpl w:val="44305F1A"/>
    <w:lvl w:ilvl="0" w:tplc="57640EE8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96CBC"/>
    <w:multiLevelType w:val="hybridMultilevel"/>
    <w:tmpl w:val="8A2E806C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7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A08D9"/>
    <w:multiLevelType w:val="hybridMultilevel"/>
    <w:tmpl w:val="47F25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40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A637273"/>
    <w:multiLevelType w:val="hybridMultilevel"/>
    <w:tmpl w:val="94A86B90"/>
    <w:lvl w:ilvl="0" w:tplc="A5181F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39"/>
  </w:num>
  <w:num w:numId="3">
    <w:abstractNumId w:val="30"/>
  </w:num>
  <w:num w:numId="4">
    <w:abstractNumId w:val="29"/>
  </w:num>
  <w:num w:numId="5">
    <w:abstractNumId w:val="2"/>
  </w:num>
  <w:num w:numId="6">
    <w:abstractNumId w:val="8"/>
  </w:num>
  <w:num w:numId="7">
    <w:abstractNumId w:val="32"/>
  </w:num>
  <w:num w:numId="8">
    <w:abstractNumId w:val="27"/>
  </w:num>
  <w:num w:numId="9">
    <w:abstractNumId w:val="22"/>
  </w:num>
  <w:num w:numId="10">
    <w:abstractNumId w:val="12"/>
  </w:num>
  <w:num w:numId="11">
    <w:abstractNumId w:val="5"/>
  </w:num>
  <w:num w:numId="12">
    <w:abstractNumId w:val="16"/>
  </w:num>
  <w:num w:numId="13">
    <w:abstractNumId w:val="18"/>
  </w:num>
  <w:num w:numId="14">
    <w:abstractNumId w:val="25"/>
  </w:num>
  <w:num w:numId="15">
    <w:abstractNumId w:val="19"/>
  </w:num>
  <w:num w:numId="16">
    <w:abstractNumId w:val="23"/>
  </w:num>
  <w:num w:numId="17">
    <w:abstractNumId w:val="9"/>
  </w:num>
  <w:num w:numId="18">
    <w:abstractNumId w:val="20"/>
  </w:num>
  <w:num w:numId="19">
    <w:abstractNumId w:val="7"/>
  </w:num>
  <w:num w:numId="20">
    <w:abstractNumId w:val="3"/>
  </w:num>
  <w:num w:numId="21">
    <w:abstractNumId w:val="1"/>
  </w:num>
  <w:num w:numId="22">
    <w:abstractNumId w:val="31"/>
  </w:num>
  <w:num w:numId="23">
    <w:abstractNumId w:val="37"/>
  </w:num>
  <w:num w:numId="24">
    <w:abstractNumId w:val="28"/>
  </w:num>
  <w:num w:numId="25">
    <w:abstractNumId w:val="11"/>
  </w:num>
  <w:num w:numId="26">
    <w:abstractNumId w:val="21"/>
  </w:num>
  <w:num w:numId="27">
    <w:abstractNumId w:val="40"/>
  </w:num>
  <w:num w:numId="28">
    <w:abstractNumId w:val="4"/>
  </w:num>
  <w:num w:numId="29">
    <w:abstractNumId w:val="41"/>
  </w:num>
  <w:num w:numId="30">
    <w:abstractNumId w:val="33"/>
  </w:num>
  <w:num w:numId="31">
    <w:abstractNumId w:val="35"/>
  </w:num>
  <w:num w:numId="32">
    <w:abstractNumId w:val="34"/>
  </w:num>
  <w:num w:numId="33">
    <w:abstractNumId w:val="14"/>
  </w:num>
  <w:num w:numId="34">
    <w:abstractNumId w:val="15"/>
  </w:num>
  <w:num w:numId="35">
    <w:abstractNumId w:val="0"/>
  </w:num>
  <w:num w:numId="36">
    <w:abstractNumId w:val="13"/>
  </w:num>
  <w:num w:numId="37">
    <w:abstractNumId w:val="36"/>
  </w:num>
  <w:num w:numId="38">
    <w:abstractNumId w:val="17"/>
  </w:num>
  <w:num w:numId="39">
    <w:abstractNumId w:val="38"/>
  </w:num>
  <w:num w:numId="40">
    <w:abstractNumId w:val="26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869"/>
    <w:rsid w:val="00001C05"/>
    <w:rsid w:val="000031DA"/>
    <w:rsid w:val="00003D31"/>
    <w:rsid w:val="00004521"/>
    <w:rsid w:val="0001055D"/>
    <w:rsid w:val="000108F9"/>
    <w:rsid w:val="00011301"/>
    <w:rsid w:val="00014818"/>
    <w:rsid w:val="000152DE"/>
    <w:rsid w:val="0001547C"/>
    <w:rsid w:val="000161DD"/>
    <w:rsid w:val="00017A30"/>
    <w:rsid w:val="00020456"/>
    <w:rsid w:val="00022153"/>
    <w:rsid w:val="00025410"/>
    <w:rsid w:val="00026002"/>
    <w:rsid w:val="000272F9"/>
    <w:rsid w:val="00030C70"/>
    <w:rsid w:val="00031C67"/>
    <w:rsid w:val="00031CDF"/>
    <w:rsid w:val="0003286A"/>
    <w:rsid w:val="0003331E"/>
    <w:rsid w:val="00033C91"/>
    <w:rsid w:val="0003628E"/>
    <w:rsid w:val="00036387"/>
    <w:rsid w:val="00036E43"/>
    <w:rsid w:val="00036FBD"/>
    <w:rsid w:val="00043B14"/>
    <w:rsid w:val="00043F1C"/>
    <w:rsid w:val="00046F49"/>
    <w:rsid w:val="000502AC"/>
    <w:rsid w:val="000516E9"/>
    <w:rsid w:val="00051CBC"/>
    <w:rsid w:val="00052273"/>
    <w:rsid w:val="000522DC"/>
    <w:rsid w:val="0005351A"/>
    <w:rsid w:val="00053CF2"/>
    <w:rsid w:val="00054EFC"/>
    <w:rsid w:val="000553B6"/>
    <w:rsid w:val="00062DAC"/>
    <w:rsid w:val="000630F8"/>
    <w:rsid w:val="000636AB"/>
    <w:rsid w:val="0006432E"/>
    <w:rsid w:val="000648AA"/>
    <w:rsid w:val="000654B8"/>
    <w:rsid w:val="000708FC"/>
    <w:rsid w:val="00071303"/>
    <w:rsid w:val="00071CA4"/>
    <w:rsid w:val="00071FAC"/>
    <w:rsid w:val="0007266B"/>
    <w:rsid w:val="00073719"/>
    <w:rsid w:val="000759CA"/>
    <w:rsid w:val="00076203"/>
    <w:rsid w:val="00076564"/>
    <w:rsid w:val="00076670"/>
    <w:rsid w:val="000773FF"/>
    <w:rsid w:val="0008227F"/>
    <w:rsid w:val="000823CB"/>
    <w:rsid w:val="00082C68"/>
    <w:rsid w:val="00083290"/>
    <w:rsid w:val="00083C04"/>
    <w:rsid w:val="0008465C"/>
    <w:rsid w:val="00084731"/>
    <w:rsid w:val="000849A6"/>
    <w:rsid w:val="00084B81"/>
    <w:rsid w:val="00085D46"/>
    <w:rsid w:val="000865BB"/>
    <w:rsid w:val="00087210"/>
    <w:rsid w:val="0008780A"/>
    <w:rsid w:val="00090FE2"/>
    <w:rsid w:val="000910BC"/>
    <w:rsid w:val="00091353"/>
    <w:rsid w:val="0009291F"/>
    <w:rsid w:val="00094CF7"/>
    <w:rsid w:val="000951F3"/>
    <w:rsid w:val="000954FF"/>
    <w:rsid w:val="00096579"/>
    <w:rsid w:val="00097132"/>
    <w:rsid w:val="00097A7E"/>
    <w:rsid w:val="000A4A88"/>
    <w:rsid w:val="000A69F1"/>
    <w:rsid w:val="000B05DF"/>
    <w:rsid w:val="000B1D9E"/>
    <w:rsid w:val="000B2515"/>
    <w:rsid w:val="000B26CD"/>
    <w:rsid w:val="000B4C53"/>
    <w:rsid w:val="000B5776"/>
    <w:rsid w:val="000B5DE2"/>
    <w:rsid w:val="000B6124"/>
    <w:rsid w:val="000B6CEB"/>
    <w:rsid w:val="000B79DB"/>
    <w:rsid w:val="000B7EA7"/>
    <w:rsid w:val="000C1BEF"/>
    <w:rsid w:val="000C1EA8"/>
    <w:rsid w:val="000C21C1"/>
    <w:rsid w:val="000C2271"/>
    <w:rsid w:val="000C23E4"/>
    <w:rsid w:val="000C3B64"/>
    <w:rsid w:val="000C3BA5"/>
    <w:rsid w:val="000C3D60"/>
    <w:rsid w:val="000C4534"/>
    <w:rsid w:val="000C498F"/>
    <w:rsid w:val="000C5498"/>
    <w:rsid w:val="000C62BC"/>
    <w:rsid w:val="000C6CD7"/>
    <w:rsid w:val="000C76B0"/>
    <w:rsid w:val="000D120D"/>
    <w:rsid w:val="000D12D3"/>
    <w:rsid w:val="000D14E8"/>
    <w:rsid w:val="000D22F4"/>
    <w:rsid w:val="000D33CF"/>
    <w:rsid w:val="000D4388"/>
    <w:rsid w:val="000D644F"/>
    <w:rsid w:val="000D7041"/>
    <w:rsid w:val="000E2D63"/>
    <w:rsid w:val="000E4AB5"/>
    <w:rsid w:val="000E4D48"/>
    <w:rsid w:val="000E5340"/>
    <w:rsid w:val="000E630E"/>
    <w:rsid w:val="000F0E65"/>
    <w:rsid w:val="000F13DC"/>
    <w:rsid w:val="000F17DC"/>
    <w:rsid w:val="000F33C8"/>
    <w:rsid w:val="000F53D2"/>
    <w:rsid w:val="000F635C"/>
    <w:rsid w:val="001001AF"/>
    <w:rsid w:val="00100717"/>
    <w:rsid w:val="00100881"/>
    <w:rsid w:val="00100CB6"/>
    <w:rsid w:val="001025F1"/>
    <w:rsid w:val="001039DA"/>
    <w:rsid w:val="001041B0"/>
    <w:rsid w:val="001044FE"/>
    <w:rsid w:val="001049A9"/>
    <w:rsid w:val="00104EC1"/>
    <w:rsid w:val="00105ABE"/>
    <w:rsid w:val="0010634F"/>
    <w:rsid w:val="00107AE4"/>
    <w:rsid w:val="00110617"/>
    <w:rsid w:val="00110DD3"/>
    <w:rsid w:val="0011260E"/>
    <w:rsid w:val="00113696"/>
    <w:rsid w:val="001157F4"/>
    <w:rsid w:val="00116050"/>
    <w:rsid w:val="0011608C"/>
    <w:rsid w:val="0011677C"/>
    <w:rsid w:val="00117093"/>
    <w:rsid w:val="00120BEA"/>
    <w:rsid w:val="00123CD3"/>
    <w:rsid w:val="0012402D"/>
    <w:rsid w:val="001260EA"/>
    <w:rsid w:val="00127562"/>
    <w:rsid w:val="001276E9"/>
    <w:rsid w:val="001276F6"/>
    <w:rsid w:val="00127D56"/>
    <w:rsid w:val="0013053B"/>
    <w:rsid w:val="0013129E"/>
    <w:rsid w:val="00131514"/>
    <w:rsid w:val="001315AA"/>
    <w:rsid w:val="001315CB"/>
    <w:rsid w:val="00131CAF"/>
    <w:rsid w:val="00132A69"/>
    <w:rsid w:val="00133CC1"/>
    <w:rsid w:val="00134274"/>
    <w:rsid w:val="00134A27"/>
    <w:rsid w:val="00134BD2"/>
    <w:rsid w:val="00135CE2"/>
    <w:rsid w:val="001368F7"/>
    <w:rsid w:val="00136962"/>
    <w:rsid w:val="00136E2A"/>
    <w:rsid w:val="001373A1"/>
    <w:rsid w:val="00137440"/>
    <w:rsid w:val="00137FD7"/>
    <w:rsid w:val="00140455"/>
    <w:rsid w:val="0014330B"/>
    <w:rsid w:val="00143B6B"/>
    <w:rsid w:val="00144461"/>
    <w:rsid w:val="00144FD6"/>
    <w:rsid w:val="00145749"/>
    <w:rsid w:val="001467DC"/>
    <w:rsid w:val="00146C2B"/>
    <w:rsid w:val="00146D64"/>
    <w:rsid w:val="00146FA7"/>
    <w:rsid w:val="00146FDB"/>
    <w:rsid w:val="001478A5"/>
    <w:rsid w:val="0015049A"/>
    <w:rsid w:val="001529FD"/>
    <w:rsid w:val="00153B80"/>
    <w:rsid w:val="001548A4"/>
    <w:rsid w:val="00155238"/>
    <w:rsid w:val="0015579F"/>
    <w:rsid w:val="00155919"/>
    <w:rsid w:val="00155B86"/>
    <w:rsid w:val="00157CBF"/>
    <w:rsid w:val="00160244"/>
    <w:rsid w:val="00161457"/>
    <w:rsid w:val="00163B2A"/>
    <w:rsid w:val="00164047"/>
    <w:rsid w:val="0017091C"/>
    <w:rsid w:val="00170A3A"/>
    <w:rsid w:val="00171814"/>
    <w:rsid w:val="001732BC"/>
    <w:rsid w:val="00177096"/>
    <w:rsid w:val="001815AF"/>
    <w:rsid w:val="00183169"/>
    <w:rsid w:val="001836D2"/>
    <w:rsid w:val="00183843"/>
    <w:rsid w:val="0019009C"/>
    <w:rsid w:val="00190D5F"/>
    <w:rsid w:val="00192B11"/>
    <w:rsid w:val="00194E4C"/>
    <w:rsid w:val="001976C0"/>
    <w:rsid w:val="001A280C"/>
    <w:rsid w:val="001A2DA0"/>
    <w:rsid w:val="001A2F08"/>
    <w:rsid w:val="001A3F8B"/>
    <w:rsid w:val="001A68EE"/>
    <w:rsid w:val="001B1413"/>
    <w:rsid w:val="001B32E3"/>
    <w:rsid w:val="001B3BBE"/>
    <w:rsid w:val="001B551A"/>
    <w:rsid w:val="001B5559"/>
    <w:rsid w:val="001B5D14"/>
    <w:rsid w:val="001B6510"/>
    <w:rsid w:val="001C0906"/>
    <w:rsid w:val="001C25B9"/>
    <w:rsid w:val="001C2A1B"/>
    <w:rsid w:val="001C310B"/>
    <w:rsid w:val="001C3536"/>
    <w:rsid w:val="001C3D96"/>
    <w:rsid w:val="001C53A5"/>
    <w:rsid w:val="001C5BCE"/>
    <w:rsid w:val="001C71B8"/>
    <w:rsid w:val="001C7DF8"/>
    <w:rsid w:val="001D01B0"/>
    <w:rsid w:val="001D2E94"/>
    <w:rsid w:val="001D3C13"/>
    <w:rsid w:val="001D4D7E"/>
    <w:rsid w:val="001D5021"/>
    <w:rsid w:val="001D7B15"/>
    <w:rsid w:val="001E0003"/>
    <w:rsid w:val="001E144B"/>
    <w:rsid w:val="001E2705"/>
    <w:rsid w:val="001E65A1"/>
    <w:rsid w:val="001E74C8"/>
    <w:rsid w:val="001E7731"/>
    <w:rsid w:val="001E7A9F"/>
    <w:rsid w:val="001E7E74"/>
    <w:rsid w:val="001F117F"/>
    <w:rsid w:val="001F5F6B"/>
    <w:rsid w:val="001F6B49"/>
    <w:rsid w:val="001F7E4A"/>
    <w:rsid w:val="00201E86"/>
    <w:rsid w:val="00206B06"/>
    <w:rsid w:val="0021042D"/>
    <w:rsid w:val="00210553"/>
    <w:rsid w:val="00211065"/>
    <w:rsid w:val="002111AD"/>
    <w:rsid w:val="00213D39"/>
    <w:rsid w:val="00214099"/>
    <w:rsid w:val="00214652"/>
    <w:rsid w:val="002152F7"/>
    <w:rsid w:val="00216636"/>
    <w:rsid w:val="002171DA"/>
    <w:rsid w:val="002173FA"/>
    <w:rsid w:val="0022126B"/>
    <w:rsid w:val="00221872"/>
    <w:rsid w:val="00224BDD"/>
    <w:rsid w:val="00224D60"/>
    <w:rsid w:val="002300D0"/>
    <w:rsid w:val="002310C6"/>
    <w:rsid w:val="00231128"/>
    <w:rsid w:val="00232353"/>
    <w:rsid w:val="00232BBF"/>
    <w:rsid w:val="002356ED"/>
    <w:rsid w:val="00236190"/>
    <w:rsid w:val="00236C46"/>
    <w:rsid w:val="002370A5"/>
    <w:rsid w:val="0024037E"/>
    <w:rsid w:val="002424B4"/>
    <w:rsid w:val="002432CA"/>
    <w:rsid w:val="00243E57"/>
    <w:rsid w:val="0024588D"/>
    <w:rsid w:val="00247961"/>
    <w:rsid w:val="0025177E"/>
    <w:rsid w:val="00251A27"/>
    <w:rsid w:val="0025282D"/>
    <w:rsid w:val="00252A27"/>
    <w:rsid w:val="00254A18"/>
    <w:rsid w:val="00254BC5"/>
    <w:rsid w:val="002559DF"/>
    <w:rsid w:val="002569FE"/>
    <w:rsid w:val="00257469"/>
    <w:rsid w:val="00257FB1"/>
    <w:rsid w:val="00261F7A"/>
    <w:rsid w:val="0026235D"/>
    <w:rsid w:val="00263FC4"/>
    <w:rsid w:val="0026470A"/>
    <w:rsid w:val="00264C42"/>
    <w:rsid w:val="00265074"/>
    <w:rsid w:val="00265ACE"/>
    <w:rsid w:val="00266C7C"/>
    <w:rsid w:val="00266FAB"/>
    <w:rsid w:val="00272556"/>
    <w:rsid w:val="00274891"/>
    <w:rsid w:val="00274EA6"/>
    <w:rsid w:val="0027509E"/>
    <w:rsid w:val="002751B1"/>
    <w:rsid w:val="002761E3"/>
    <w:rsid w:val="002770F5"/>
    <w:rsid w:val="00280848"/>
    <w:rsid w:val="002818E1"/>
    <w:rsid w:val="0028417A"/>
    <w:rsid w:val="00290158"/>
    <w:rsid w:val="00291362"/>
    <w:rsid w:val="00293AD8"/>
    <w:rsid w:val="00293BDF"/>
    <w:rsid w:val="00295F10"/>
    <w:rsid w:val="00297DE1"/>
    <w:rsid w:val="002A0AD8"/>
    <w:rsid w:val="002A3069"/>
    <w:rsid w:val="002A3559"/>
    <w:rsid w:val="002A4332"/>
    <w:rsid w:val="002A5E30"/>
    <w:rsid w:val="002A6941"/>
    <w:rsid w:val="002B01D2"/>
    <w:rsid w:val="002B02CA"/>
    <w:rsid w:val="002B0EBF"/>
    <w:rsid w:val="002B10C3"/>
    <w:rsid w:val="002B1336"/>
    <w:rsid w:val="002B17F4"/>
    <w:rsid w:val="002B1D48"/>
    <w:rsid w:val="002B3942"/>
    <w:rsid w:val="002B3BED"/>
    <w:rsid w:val="002B7D36"/>
    <w:rsid w:val="002C1CB5"/>
    <w:rsid w:val="002C20D2"/>
    <w:rsid w:val="002C2878"/>
    <w:rsid w:val="002C2F86"/>
    <w:rsid w:val="002C3162"/>
    <w:rsid w:val="002C37E9"/>
    <w:rsid w:val="002C4105"/>
    <w:rsid w:val="002C5FFA"/>
    <w:rsid w:val="002C6161"/>
    <w:rsid w:val="002C706B"/>
    <w:rsid w:val="002D0DC4"/>
    <w:rsid w:val="002D1679"/>
    <w:rsid w:val="002D2197"/>
    <w:rsid w:val="002D2C66"/>
    <w:rsid w:val="002D5582"/>
    <w:rsid w:val="002D5584"/>
    <w:rsid w:val="002D6F79"/>
    <w:rsid w:val="002E1F28"/>
    <w:rsid w:val="002E296A"/>
    <w:rsid w:val="002E3514"/>
    <w:rsid w:val="002E4F00"/>
    <w:rsid w:val="002E53BE"/>
    <w:rsid w:val="002E5444"/>
    <w:rsid w:val="002E5C0E"/>
    <w:rsid w:val="002E6112"/>
    <w:rsid w:val="002E63C2"/>
    <w:rsid w:val="002E6C04"/>
    <w:rsid w:val="002E7554"/>
    <w:rsid w:val="002F235B"/>
    <w:rsid w:val="002F28EB"/>
    <w:rsid w:val="002F3106"/>
    <w:rsid w:val="002F3B92"/>
    <w:rsid w:val="002F3FB3"/>
    <w:rsid w:val="002F5C74"/>
    <w:rsid w:val="002F652C"/>
    <w:rsid w:val="002F68DC"/>
    <w:rsid w:val="002F7274"/>
    <w:rsid w:val="002F79A0"/>
    <w:rsid w:val="00300333"/>
    <w:rsid w:val="00300CA9"/>
    <w:rsid w:val="003012AA"/>
    <w:rsid w:val="00301385"/>
    <w:rsid w:val="0030256E"/>
    <w:rsid w:val="0030269E"/>
    <w:rsid w:val="00303A18"/>
    <w:rsid w:val="00303A1D"/>
    <w:rsid w:val="00307C23"/>
    <w:rsid w:val="00310BD4"/>
    <w:rsid w:val="00312758"/>
    <w:rsid w:val="003145A3"/>
    <w:rsid w:val="00314ADB"/>
    <w:rsid w:val="0031506B"/>
    <w:rsid w:val="003150CD"/>
    <w:rsid w:val="00315679"/>
    <w:rsid w:val="00317B11"/>
    <w:rsid w:val="00317DC9"/>
    <w:rsid w:val="00320903"/>
    <w:rsid w:val="00321708"/>
    <w:rsid w:val="00323222"/>
    <w:rsid w:val="00325387"/>
    <w:rsid w:val="0032639B"/>
    <w:rsid w:val="00327BE0"/>
    <w:rsid w:val="0033002D"/>
    <w:rsid w:val="00332AB2"/>
    <w:rsid w:val="003338A7"/>
    <w:rsid w:val="00334559"/>
    <w:rsid w:val="003345AA"/>
    <w:rsid w:val="0033485F"/>
    <w:rsid w:val="0033680C"/>
    <w:rsid w:val="00336A78"/>
    <w:rsid w:val="00336F6A"/>
    <w:rsid w:val="00337194"/>
    <w:rsid w:val="003371F8"/>
    <w:rsid w:val="00337776"/>
    <w:rsid w:val="00340065"/>
    <w:rsid w:val="003436A7"/>
    <w:rsid w:val="003439F9"/>
    <w:rsid w:val="003452FA"/>
    <w:rsid w:val="003470DE"/>
    <w:rsid w:val="00350BA1"/>
    <w:rsid w:val="00351FE9"/>
    <w:rsid w:val="003529A4"/>
    <w:rsid w:val="00353C89"/>
    <w:rsid w:val="0035491D"/>
    <w:rsid w:val="00354E23"/>
    <w:rsid w:val="00355810"/>
    <w:rsid w:val="00355978"/>
    <w:rsid w:val="00356C64"/>
    <w:rsid w:val="00357319"/>
    <w:rsid w:val="00360115"/>
    <w:rsid w:val="00360199"/>
    <w:rsid w:val="0036080D"/>
    <w:rsid w:val="003609A4"/>
    <w:rsid w:val="00360BD0"/>
    <w:rsid w:val="003612CB"/>
    <w:rsid w:val="00361D1B"/>
    <w:rsid w:val="00362200"/>
    <w:rsid w:val="003629EB"/>
    <w:rsid w:val="0036451D"/>
    <w:rsid w:val="00365923"/>
    <w:rsid w:val="0036617A"/>
    <w:rsid w:val="00367602"/>
    <w:rsid w:val="00373833"/>
    <w:rsid w:val="00373DE0"/>
    <w:rsid w:val="00373EAF"/>
    <w:rsid w:val="00374164"/>
    <w:rsid w:val="00374D80"/>
    <w:rsid w:val="0037520D"/>
    <w:rsid w:val="00375AB2"/>
    <w:rsid w:val="00377362"/>
    <w:rsid w:val="0038067B"/>
    <w:rsid w:val="00381368"/>
    <w:rsid w:val="00382AEE"/>
    <w:rsid w:val="0038491F"/>
    <w:rsid w:val="003850D9"/>
    <w:rsid w:val="003854E3"/>
    <w:rsid w:val="00385CDA"/>
    <w:rsid w:val="00387323"/>
    <w:rsid w:val="00390400"/>
    <w:rsid w:val="003913C2"/>
    <w:rsid w:val="00392CC7"/>
    <w:rsid w:val="00395FFC"/>
    <w:rsid w:val="003A04C4"/>
    <w:rsid w:val="003A1B1D"/>
    <w:rsid w:val="003A1C00"/>
    <w:rsid w:val="003A2A3B"/>
    <w:rsid w:val="003A2D79"/>
    <w:rsid w:val="003A3356"/>
    <w:rsid w:val="003A3F7C"/>
    <w:rsid w:val="003A4B55"/>
    <w:rsid w:val="003A50A1"/>
    <w:rsid w:val="003A5D35"/>
    <w:rsid w:val="003A66D8"/>
    <w:rsid w:val="003B01B6"/>
    <w:rsid w:val="003B12CC"/>
    <w:rsid w:val="003B1F2E"/>
    <w:rsid w:val="003B22D3"/>
    <w:rsid w:val="003B2FDF"/>
    <w:rsid w:val="003B3038"/>
    <w:rsid w:val="003B3166"/>
    <w:rsid w:val="003B4EE3"/>
    <w:rsid w:val="003B52BA"/>
    <w:rsid w:val="003B7BB3"/>
    <w:rsid w:val="003C0772"/>
    <w:rsid w:val="003C4143"/>
    <w:rsid w:val="003C5923"/>
    <w:rsid w:val="003D2C19"/>
    <w:rsid w:val="003D3003"/>
    <w:rsid w:val="003D50E6"/>
    <w:rsid w:val="003D5E90"/>
    <w:rsid w:val="003D60DB"/>
    <w:rsid w:val="003E0132"/>
    <w:rsid w:val="003E12D3"/>
    <w:rsid w:val="003E2325"/>
    <w:rsid w:val="003E2817"/>
    <w:rsid w:val="003E5CA1"/>
    <w:rsid w:val="003E7960"/>
    <w:rsid w:val="003F03C5"/>
    <w:rsid w:val="003F2450"/>
    <w:rsid w:val="003F2EFA"/>
    <w:rsid w:val="003F41C3"/>
    <w:rsid w:val="003F48D0"/>
    <w:rsid w:val="003F4A36"/>
    <w:rsid w:val="003F5B27"/>
    <w:rsid w:val="003F6C00"/>
    <w:rsid w:val="003F6ECF"/>
    <w:rsid w:val="003F727C"/>
    <w:rsid w:val="003F7853"/>
    <w:rsid w:val="00401A55"/>
    <w:rsid w:val="0040283A"/>
    <w:rsid w:val="00402BD4"/>
    <w:rsid w:val="00402C6E"/>
    <w:rsid w:val="00404CDF"/>
    <w:rsid w:val="004058EB"/>
    <w:rsid w:val="00406DE0"/>
    <w:rsid w:val="00406EDC"/>
    <w:rsid w:val="00407101"/>
    <w:rsid w:val="00407292"/>
    <w:rsid w:val="00407F34"/>
    <w:rsid w:val="0041119E"/>
    <w:rsid w:val="00411AEC"/>
    <w:rsid w:val="00414353"/>
    <w:rsid w:val="00415BE3"/>
    <w:rsid w:val="00415F1B"/>
    <w:rsid w:val="00417154"/>
    <w:rsid w:val="00417F0E"/>
    <w:rsid w:val="004202CA"/>
    <w:rsid w:val="00421A29"/>
    <w:rsid w:val="004236E2"/>
    <w:rsid w:val="00423A97"/>
    <w:rsid w:val="00426397"/>
    <w:rsid w:val="00426821"/>
    <w:rsid w:val="0042711B"/>
    <w:rsid w:val="00432570"/>
    <w:rsid w:val="00432614"/>
    <w:rsid w:val="00432FAD"/>
    <w:rsid w:val="00433777"/>
    <w:rsid w:val="00433A93"/>
    <w:rsid w:val="00434064"/>
    <w:rsid w:val="004344B2"/>
    <w:rsid w:val="00434872"/>
    <w:rsid w:val="00435808"/>
    <w:rsid w:val="004368EC"/>
    <w:rsid w:val="00437CFF"/>
    <w:rsid w:val="00440803"/>
    <w:rsid w:val="00440CE2"/>
    <w:rsid w:val="0044264A"/>
    <w:rsid w:val="00442AD6"/>
    <w:rsid w:val="00445DD1"/>
    <w:rsid w:val="004475EA"/>
    <w:rsid w:val="004507FA"/>
    <w:rsid w:val="00454592"/>
    <w:rsid w:val="00456430"/>
    <w:rsid w:val="00456F05"/>
    <w:rsid w:val="004574B8"/>
    <w:rsid w:val="00457AD7"/>
    <w:rsid w:val="00460251"/>
    <w:rsid w:val="00460701"/>
    <w:rsid w:val="00461A7D"/>
    <w:rsid w:val="0046203C"/>
    <w:rsid w:val="00462549"/>
    <w:rsid w:val="00462AEA"/>
    <w:rsid w:val="00462B00"/>
    <w:rsid w:val="004640A3"/>
    <w:rsid w:val="00464A94"/>
    <w:rsid w:val="004674D7"/>
    <w:rsid w:val="00467515"/>
    <w:rsid w:val="00473042"/>
    <w:rsid w:val="00473532"/>
    <w:rsid w:val="0047414B"/>
    <w:rsid w:val="00474907"/>
    <w:rsid w:val="00474F6F"/>
    <w:rsid w:val="004751B7"/>
    <w:rsid w:val="0047590C"/>
    <w:rsid w:val="00476628"/>
    <w:rsid w:val="00476647"/>
    <w:rsid w:val="004766D8"/>
    <w:rsid w:val="00476B5A"/>
    <w:rsid w:val="00476FA7"/>
    <w:rsid w:val="004774E5"/>
    <w:rsid w:val="004808E9"/>
    <w:rsid w:val="00480A9B"/>
    <w:rsid w:val="0048181A"/>
    <w:rsid w:val="004870A4"/>
    <w:rsid w:val="00490946"/>
    <w:rsid w:val="00490B09"/>
    <w:rsid w:val="00491F63"/>
    <w:rsid w:val="00492BC0"/>
    <w:rsid w:val="004937A5"/>
    <w:rsid w:val="00493A02"/>
    <w:rsid w:val="0049426B"/>
    <w:rsid w:val="00497406"/>
    <w:rsid w:val="004A001D"/>
    <w:rsid w:val="004A0C71"/>
    <w:rsid w:val="004A18A4"/>
    <w:rsid w:val="004A28B9"/>
    <w:rsid w:val="004A2A0E"/>
    <w:rsid w:val="004A34C4"/>
    <w:rsid w:val="004A50AF"/>
    <w:rsid w:val="004A5E31"/>
    <w:rsid w:val="004A6E36"/>
    <w:rsid w:val="004A6F4B"/>
    <w:rsid w:val="004A6FEA"/>
    <w:rsid w:val="004B0020"/>
    <w:rsid w:val="004B0986"/>
    <w:rsid w:val="004B21D0"/>
    <w:rsid w:val="004B2C98"/>
    <w:rsid w:val="004B347C"/>
    <w:rsid w:val="004B3B77"/>
    <w:rsid w:val="004B48BB"/>
    <w:rsid w:val="004B6125"/>
    <w:rsid w:val="004B7AF4"/>
    <w:rsid w:val="004B7CBB"/>
    <w:rsid w:val="004C0262"/>
    <w:rsid w:val="004C09AF"/>
    <w:rsid w:val="004C2438"/>
    <w:rsid w:val="004C48B4"/>
    <w:rsid w:val="004C59A3"/>
    <w:rsid w:val="004C6878"/>
    <w:rsid w:val="004C73AF"/>
    <w:rsid w:val="004C74C3"/>
    <w:rsid w:val="004D2152"/>
    <w:rsid w:val="004D22C0"/>
    <w:rsid w:val="004D4CBF"/>
    <w:rsid w:val="004D4CE2"/>
    <w:rsid w:val="004D4EA4"/>
    <w:rsid w:val="004D7071"/>
    <w:rsid w:val="004D7912"/>
    <w:rsid w:val="004D7F33"/>
    <w:rsid w:val="004E101C"/>
    <w:rsid w:val="004E1278"/>
    <w:rsid w:val="004E2672"/>
    <w:rsid w:val="004E6344"/>
    <w:rsid w:val="004E7491"/>
    <w:rsid w:val="004F15E1"/>
    <w:rsid w:val="004F346E"/>
    <w:rsid w:val="004F379A"/>
    <w:rsid w:val="004F3B08"/>
    <w:rsid w:val="004F55C0"/>
    <w:rsid w:val="005001F0"/>
    <w:rsid w:val="00500778"/>
    <w:rsid w:val="0050097B"/>
    <w:rsid w:val="005030FB"/>
    <w:rsid w:val="0050312B"/>
    <w:rsid w:val="005031D2"/>
    <w:rsid w:val="0050472E"/>
    <w:rsid w:val="00506189"/>
    <w:rsid w:val="005103B0"/>
    <w:rsid w:val="00510B5B"/>
    <w:rsid w:val="00511017"/>
    <w:rsid w:val="005156E1"/>
    <w:rsid w:val="0051667F"/>
    <w:rsid w:val="00517453"/>
    <w:rsid w:val="00523301"/>
    <w:rsid w:val="005233B3"/>
    <w:rsid w:val="00523700"/>
    <w:rsid w:val="0052370E"/>
    <w:rsid w:val="00524BE1"/>
    <w:rsid w:val="0052577E"/>
    <w:rsid w:val="00526E42"/>
    <w:rsid w:val="005307DC"/>
    <w:rsid w:val="00530CD6"/>
    <w:rsid w:val="0053336B"/>
    <w:rsid w:val="0053637E"/>
    <w:rsid w:val="00536396"/>
    <w:rsid w:val="00536434"/>
    <w:rsid w:val="00537A0E"/>
    <w:rsid w:val="00541599"/>
    <w:rsid w:val="005440A1"/>
    <w:rsid w:val="00544591"/>
    <w:rsid w:val="00544B01"/>
    <w:rsid w:val="0054641B"/>
    <w:rsid w:val="0055063E"/>
    <w:rsid w:val="0055313E"/>
    <w:rsid w:val="00555F55"/>
    <w:rsid w:val="00557051"/>
    <w:rsid w:val="005573C3"/>
    <w:rsid w:val="005603E9"/>
    <w:rsid w:val="0056049C"/>
    <w:rsid w:val="00560562"/>
    <w:rsid w:val="00560690"/>
    <w:rsid w:val="00561359"/>
    <w:rsid w:val="005621D6"/>
    <w:rsid w:val="0056233E"/>
    <w:rsid w:val="00563945"/>
    <w:rsid w:val="00564518"/>
    <w:rsid w:val="00565F4E"/>
    <w:rsid w:val="005660EB"/>
    <w:rsid w:val="005662D0"/>
    <w:rsid w:val="00566543"/>
    <w:rsid w:val="00567A5B"/>
    <w:rsid w:val="00571B6E"/>
    <w:rsid w:val="00571F9D"/>
    <w:rsid w:val="00573C07"/>
    <w:rsid w:val="00576877"/>
    <w:rsid w:val="00577D96"/>
    <w:rsid w:val="00580121"/>
    <w:rsid w:val="00580199"/>
    <w:rsid w:val="00580DE7"/>
    <w:rsid w:val="00581E7A"/>
    <w:rsid w:val="005833C6"/>
    <w:rsid w:val="00584205"/>
    <w:rsid w:val="005846BF"/>
    <w:rsid w:val="00584886"/>
    <w:rsid w:val="00585236"/>
    <w:rsid w:val="00590524"/>
    <w:rsid w:val="00591B9B"/>
    <w:rsid w:val="00594887"/>
    <w:rsid w:val="0059680D"/>
    <w:rsid w:val="005A08CF"/>
    <w:rsid w:val="005A0EE5"/>
    <w:rsid w:val="005A2AC4"/>
    <w:rsid w:val="005A2F53"/>
    <w:rsid w:val="005A40EC"/>
    <w:rsid w:val="005A42CD"/>
    <w:rsid w:val="005B0223"/>
    <w:rsid w:val="005B1207"/>
    <w:rsid w:val="005B24FD"/>
    <w:rsid w:val="005B4574"/>
    <w:rsid w:val="005B4819"/>
    <w:rsid w:val="005B5BA0"/>
    <w:rsid w:val="005B63AD"/>
    <w:rsid w:val="005B6ABC"/>
    <w:rsid w:val="005B74EE"/>
    <w:rsid w:val="005C0431"/>
    <w:rsid w:val="005C1021"/>
    <w:rsid w:val="005C2BA6"/>
    <w:rsid w:val="005C4BB6"/>
    <w:rsid w:val="005C5014"/>
    <w:rsid w:val="005C530F"/>
    <w:rsid w:val="005C57DB"/>
    <w:rsid w:val="005C7907"/>
    <w:rsid w:val="005D0460"/>
    <w:rsid w:val="005D1981"/>
    <w:rsid w:val="005D371C"/>
    <w:rsid w:val="005D4D60"/>
    <w:rsid w:val="005D4D9F"/>
    <w:rsid w:val="005D5EB6"/>
    <w:rsid w:val="005D705C"/>
    <w:rsid w:val="005D73D7"/>
    <w:rsid w:val="005E04A0"/>
    <w:rsid w:val="005E0869"/>
    <w:rsid w:val="005E0D3D"/>
    <w:rsid w:val="005E19C4"/>
    <w:rsid w:val="005E247E"/>
    <w:rsid w:val="005E4861"/>
    <w:rsid w:val="005E527D"/>
    <w:rsid w:val="005E5332"/>
    <w:rsid w:val="005E6B8E"/>
    <w:rsid w:val="005E7ECD"/>
    <w:rsid w:val="005E7F3A"/>
    <w:rsid w:val="005F0F85"/>
    <w:rsid w:val="005F133B"/>
    <w:rsid w:val="005F1C9F"/>
    <w:rsid w:val="005F24FA"/>
    <w:rsid w:val="005F31DD"/>
    <w:rsid w:val="005F352E"/>
    <w:rsid w:val="005F4A97"/>
    <w:rsid w:val="005F5269"/>
    <w:rsid w:val="005F5AB6"/>
    <w:rsid w:val="005F6AE9"/>
    <w:rsid w:val="00601D41"/>
    <w:rsid w:val="00601E90"/>
    <w:rsid w:val="0060200C"/>
    <w:rsid w:val="00602159"/>
    <w:rsid w:val="00602160"/>
    <w:rsid w:val="00602299"/>
    <w:rsid w:val="00604E4F"/>
    <w:rsid w:val="0060500C"/>
    <w:rsid w:val="00605905"/>
    <w:rsid w:val="006062DD"/>
    <w:rsid w:val="00606AF6"/>
    <w:rsid w:val="00607783"/>
    <w:rsid w:val="00610414"/>
    <w:rsid w:val="006112AB"/>
    <w:rsid w:val="00611F1C"/>
    <w:rsid w:val="00612AED"/>
    <w:rsid w:val="006131D5"/>
    <w:rsid w:val="00614509"/>
    <w:rsid w:val="00614546"/>
    <w:rsid w:val="006150B0"/>
    <w:rsid w:val="006154F9"/>
    <w:rsid w:val="0061609C"/>
    <w:rsid w:val="00616E41"/>
    <w:rsid w:val="00617A66"/>
    <w:rsid w:val="00620A57"/>
    <w:rsid w:val="00620EC7"/>
    <w:rsid w:val="00621D7B"/>
    <w:rsid w:val="006222BD"/>
    <w:rsid w:val="00623ACA"/>
    <w:rsid w:val="00624E10"/>
    <w:rsid w:val="0062670D"/>
    <w:rsid w:val="006272BB"/>
    <w:rsid w:val="0063115C"/>
    <w:rsid w:val="00632480"/>
    <w:rsid w:val="00633459"/>
    <w:rsid w:val="00633AE8"/>
    <w:rsid w:val="0063409A"/>
    <w:rsid w:val="006340A4"/>
    <w:rsid w:val="00634F53"/>
    <w:rsid w:val="006352D8"/>
    <w:rsid w:val="00636137"/>
    <w:rsid w:val="00640241"/>
    <w:rsid w:val="006416C6"/>
    <w:rsid w:val="006424B9"/>
    <w:rsid w:val="006427C2"/>
    <w:rsid w:val="00642C85"/>
    <w:rsid w:val="00644001"/>
    <w:rsid w:val="006454DD"/>
    <w:rsid w:val="00647A14"/>
    <w:rsid w:val="0065023E"/>
    <w:rsid w:val="00652CAC"/>
    <w:rsid w:val="0065531D"/>
    <w:rsid w:val="00655EE6"/>
    <w:rsid w:val="0065655F"/>
    <w:rsid w:val="0065682A"/>
    <w:rsid w:val="00657974"/>
    <w:rsid w:val="00661AD4"/>
    <w:rsid w:val="00663073"/>
    <w:rsid w:val="00663A39"/>
    <w:rsid w:val="00667178"/>
    <w:rsid w:val="006671A2"/>
    <w:rsid w:val="006702D6"/>
    <w:rsid w:val="006704D3"/>
    <w:rsid w:val="006708F2"/>
    <w:rsid w:val="00670BAC"/>
    <w:rsid w:val="006715E8"/>
    <w:rsid w:val="00671831"/>
    <w:rsid w:val="00672506"/>
    <w:rsid w:val="006737CB"/>
    <w:rsid w:val="00673D56"/>
    <w:rsid w:val="006757AB"/>
    <w:rsid w:val="006763C3"/>
    <w:rsid w:val="00677691"/>
    <w:rsid w:val="006777A6"/>
    <w:rsid w:val="006813B8"/>
    <w:rsid w:val="00681F3E"/>
    <w:rsid w:val="006821EB"/>
    <w:rsid w:val="00683767"/>
    <w:rsid w:val="00684269"/>
    <w:rsid w:val="00686829"/>
    <w:rsid w:val="00686866"/>
    <w:rsid w:val="00686F4A"/>
    <w:rsid w:val="00691FA5"/>
    <w:rsid w:val="006923F6"/>
    <w:rsid w:val="00692F36"/>
    <w:rsid w:val="0069323F"/>
    <w:rsid w:val="00694004"/>
    <w:rsid w:val="00694C52"/>
    <w:rsid w:val="006951DA"/>
    <w:rsid w:val="006953C0"/>
    <w:rsid w:val="0069685F"/>
    <w:rsid w:val="00696ED0"/>
    <w:rsid w:val="00697665"/>
    <w:rsid w:val="006A07B3"/>
    <w:rsid w:val="006A0F63"/>
    <w:rsid w:val="006A18B6"/>
    <w:rsid w:val="006A1E42"/>
    <w:rsid w:val="006A4091"/>
    <w:rsid w:val="006A509B"/>
    <w:rsid w:val="006A667A"/>
    <w:rsid w:val="006B661E"/>
    <w:rsid w:val="006B715A"/>
    <w:rsid w:val="006B72B5"/>
    <w:rsid w:val="006C017C"/>
    <w:rsid w:val="006C086F"/>
    <w:rsid w:val="006C0892"/>
    <w:rsid w:val="006C1A9C"/>
    <w:rsid w:val="006C34BE"/>
    <w:rsid w:val="006C49B3"/>
    <w:rsid w:val="006D0AED"/>
    <w:rsid w:val="006D1A5B"/>
    <w:rsid w:val="006D2966"/>
    <w:rsid w:val="006D4D0B"/>
    <w:rsid w:val="006D5BE7"/>
    <w:rsid w:val="006D64EC"/>
    <w:rsid w:val="006D7DEE"/>
    <w:rsid w:val="006E0074"/>
    <w:rsid w:val="006E2B23"/>
    <w:rsid w:val="006E3ED1"/>
    <w:rsid w:val="006E4760"/>
    <w:rsid w:val="006E4E15"/>
    <w:rsid w:val="006E6CC2"/>
    <w:rsid w:val="006E7E8E"/>
    <w:rsid w:val="006F11F1"/>
    <w:rsid w:val="006F1A84"/>
    <w:rsid w:val="006F23D5"/>
    <w:rsid w:val="006F4470"/>
    <w:rsid w:val="006F636F"/>
    <w:rsid w:val="006F7E18"/>
    <w:rsid w:val="00702317"/>
    <w:rsid w:val="00702631"/>
    <w:rsid w:val="0070287B"/>
    <w:rsid w:val="00703CCD"/>
    <w:rsid w:val="007047BF"/>
    <w:rsid w:val="00707020"/>
    <w:rsid w:val="007102EA"/>
    <w:rsid w:val="00710440"/>
    <w:rsid w:val="0071159E"/>
    <w:rsid w:val="00711CC1"/>
    <w:rsid w:val="00713667"/>
    <w:rsid w:val="00715305"/>
    <w:rsid w:val="00715825"/>
    <w:rsid w:val="00715C8D"/>
    <w:rsid w:val="007203DC"/>
    <w:rsid w:val="007205E9"/>
    <w:rsid w:val="00721153"/>
    <w:rsid w:val="00722E63"/>
    <w:rsid w:val="0072435F"/>
    <w:rsid w:val="00724F87"/>
    <w:rsid w:val="0072530D"/>
    <w:rsid w:val="00726A65"/>
    <w:rsid w:val="00726CCA"/>
    <w:rsid w:val="007304F2"/>
    <w:rsid w:val="0073371B"/>
    <w:rsid w:val="00733AC5"/>
    <w:rsid w:val="007348BD"/>
    <w:rsid w:val="00735757"/>
    <w:rsid w:val="007357F6"/>
    <w:rsid w:val="007359C2"/>
    <w:rsid w:val="007364C1"/>
    <w:rsid w:val="00737CFB"/>
    <w:rsid w:val="00741E77"/>
    <w:rsid w:val="00746F4E"/>
    <w:rsid w:val="007502F4"/>
    <w:rsid w:val="007509DB"/>
    <w:rsid w:val="00751AE7"/>
    <w:rsid w:val="00753D4D"/>
    <w:rsid w:val="00756DDF"/>
    <w:rsid w:val="00757EB5"/>
    <w:rsid w:val="0076136A"/>
    <w:rsid w:val="00762B69"/>
    <w:rsid w:val="00762CD6"/>
    <w:rsid w:val="00763F05"/>
    <w:rsid w:val="007650E7"/>
    <w:rsid w:val="00765143"/>
    <w:rsid w:val="00766096"/>
    <w:rsid w:val="007660DE"/>
    <w:rsid w:val="00766474"/>
    <w:rsid w:val="007664B8"/>
    <w:rsid w:val="00767BCF"/>
    <w:rsid w:val="00767E31"/>
    <w:rsid w:val="007707C9"/>
    <w:rsid w:val="00770A4C"/>
    <w:rsid w:val="00770F75"/>
    <w:rsid w:val="00771551"/>
    <w:rsid w:val="00771EC4"/>
    <w:rsid w:val="00773D08"/>
    <w:rsid w:val="00774FF8"/>
    <w:rsid w:val="00775035"/>
    <w:rsid w:val="00777BE0"/>
    <w:rsid w:val="00777F56"/>
    <w:rsid w:val="007811E2"/>
    <w:rsid w:val="007819BC"/>
    <w:rsid w:val="00782C1E"/>
    <w:rsid w:val="00782F23"/>
    <w:rsid w:val="00784529"/>
    <w:rsid w:val="00785AD2"/>
    <w:rsid w:val="0078684D"/>
    <w:rsid w:val="0078693E"/>
    <w:rsid w:val="00786B2A"/>
    <w:rsid w:val="00787A49"/>
    <w:rsid w:val="00793BF4"/>
    <w:rsid w:val="00793FA1"/>
    <w:rsid w:val="00793FE6"/>
    <w:rsid w:val="00795EFF"/>
    <w:rsid w:val="0079744C"/>
    <w:rsid w:val="00797657"/>
    <w:rsid w:val="0079789B"/>
    <w:rsid w:val="007A0158"/>
    <w:rsid w:val="007A1A34"/>
    <w:rsid w:val="007A2875"/>
    <w:rsid w:val="007A31C5"/>
    <w:rsid w:val="007A4506"/>
    <w:rsid w:val="007A5674"/>
    <w:rsid w:val="007A597C"/>
    <w:rsid w:val="007A5C56"/>
    <w:rsid w:val="007A6918"/>
    <w:rsid w:val="007A6A44"/>
    <w:rsid w:val="007A6FA6"/>
    <w:rsid w:val="007A7762"/>
    <w:rsid w:val="007B09D4"/>
    <w:rsid w:val="007B299C"/>
    <w:rsid w:val="007B2D93"/>
    <w:rsid w:val="007C1E53"/>
    <w:rsid w:val="007C1EEA"/>
    <w:rsid w:val="007C3AA9"/>
    <w:rsid w:val="007C4373"/>
    <w:rsid w:val="007C4DBF"/>
    <w:rsid w:val="007C5507"/>
    <w:rsid w:val="007C6003"/>
    <w:rsid w:val="007C783B"/>
    <w:rsid w:val="007C7B80"/>
    <w:rsid w:val="007D252D"/>
    <w:rsid w:val="007D288C"/>
    <w:rsid w:val="007D3419"/>
    <w:rsid w:val="007D545F"/>
    <w:rsid w:val="007D6E67"/>
    <w:rsid w:val="007D7457"/>
    <w:rsid w:val="007E0BBC"/>
    <w:rsid w:val="007E0DC4"/>
    <w:rsid w:val="007E11F9"/>
    <w:rsid w:val="007E1748"/>
    <w:rsid w:val="007E1C6C"/>
    <w:rsid w:val="007E32C8"/>
    <w:rsid w:val="007E4183"/>
    <w:rsid w:val="007E4651"/>
    <w:rsid w:val="007E4858"/>
    <w:rsid w:val="007E570E"/>
    <w:rsid w:val="007E6A7D"/>
    <w:rsid w:val="007E78BB"/>
    <w:rsid w:val="007F12E5"/>
    <w:rsid w:val="007F147E"/>
    <w:rsid w:val="007F17B2"/>
    <w:rsid w:val="007F27E6"/>
    <w:rsid w:val="007F2CD3"/>
    <w:rsid w:val="007F3242"/>
    <w:rsid w:val="007F3801"/>
    <w:rsid w:val="007F3A8B"/>
    <w:rsid w:val="007F3CB6"/>
    <w:rsid w:val="00800D8F"/>
    <w:rsid w:val="00801E9D"/>
    <w:rsid w:val="00802679"/>
    <w:rsid w:val="008030E1"/>
    <w:rsid w:val="00804360"/>
    <w:rsid w:val="00805124"/>
    <w:rsid w:val="0080650B"/>
    <w:rsid w:val="008073E7"/>
    <w:rsid w:val="00811336"/>
    <w:rsid w:val="00811982"/>
    <w:rsid w:val="008119DE"/>
    <w:rsid w:val="00812750"/>
    <w:rsid w:val="00814934"/>
    <w:rsid w:val="00815A9F"/>
    <w:rsid w:val="00816612"/>
    <w:rsid w:val="008203A7"/>
    <w:rsid w:val="008218E8"/>
    <w:rsid w:val="0083009B"/>
    <w:rsid w:val="0083059D"/>
    <w:rsid w:val="00830982"/>
    <w:rsid w:val="0083099F"/>
    <w:rsid w:val="00832940"/>
    <w:rsid w:val="008346CB"/>
    <w:rsid w:val="00834981"/>
    <w:rsid w:val="008354C1"/>
    <w:rsid w:val="00835D06"/>
    <w:rsid w:val="00836297"/>
    <w:rsid w:val="0083669E"/>
    <w:rsid w:val="00837682"/>
    <w:rsid w:val="00840DAD"/>
    <w:rsid w:val="008425CD"/>
    <w:rsid w:val="0084360D"/>
    <w:rsid w:val="00843662"/>
    <w:rsid w:val="008449D6"/>
    <w:rsid w:val="008450AD"/>
    <w:rsid w:val="00847239"/>
    <w:rsid w:val="008503FE"/>
    <w:rsid w:val="00852571"/>
    <w:rsid w:val="00854FBF"/>
    <w:rsid w:val="0085507B"/>
    <w:rsid w:val="008550DE"/>
    <w:rsid w:val="008551DE"/>
    <w:rsid w:val="00855E74"/>
    <w:rsid w:val="00855E82"/>
    <w:rsid w:val="00856119"/>
    <w:rsid w:val="00856667"/>
    <w:rsid w:val="00856A5D"/>
    <w:rsid w:val="00856B2B"/>
    <w:rsid w:val="00857FBD"/>
    <w:rsid w:val="00861983"/>
    <w:rsid w:val="00862390"/>
    <w:rsid w:val="0086338C"/>
    <w:rsid w:val="00865474"/>
    <w:rsid w:val="008657C1"/>
    <w:rsid w:val="00865CF7"/>
    <w:rsid w:val="008660A7"/>
    <w:rsid w:val="00866BDA"/>
    <w:rsid w:val="00872165"/>
    <w:rsid w:val="00872436"/>
    <w:rsid w:val="00872A6B"/>
    <w:rsid w:val="00872FFE"/>
    <w:rsid w:val="008755C6"/>
    <w:rsid w:val="00876C34"/>
    <w:rsid w:val="00876FC2"/>
    <w:rsid w:val="00877BE4"/>
    <w:rsid w:val="00880043"/>
    <w:rsid w:val="00880DFB"/>
    <w:rsid w:val="0088219F"/>
    <w:rsid w:val="00883368"/>
    <w:rsid w:val="00883787"/>
    <w:rsid w:val="00883D97"/>
    <w:rsid w:val="00884F82"/>
    <w:rsid w:val="008856C5"/>
    <w:rsid w:val="0088574A"/>
    <w:rsid w:val="00890068"/>
    <w:rsid w:val="0089017D"/>
    <w:rsid w:val="008903A4"/>
    <w:rsid w:val="0089098F"/>
    <w:rsid w:val="00891216"/>
    <w:rsid w:val="0089171B"/>
    <w:rsid w:val="0089213E"/>
    <w:rsid w:val="00893169"/>
    <w:rsid w:val="0089516C"/>
    <w:rsid w:val="00895EF2"/>
    <w:rsid w:val="00895F7A"/>
    <w:rsid w:val="008A0DA3"/>
    <w:rsid w:val="008A2CBB"/>
    <w:rsid w:val="008A2DDA"/>
    <w:rsid w:val="008A3376"/>
    <w:rsid w:val="008A3637"/>
    <w:rsid w:val="008A3FBC"/>
    <w:rsid w:val="008A5B12"/>
    <w:rsid w:val="008B4361"/>
    <w:rsid w:val="008B47A2"/>
    <w:rsid w:val="008B572F"/>
    <w:rsid w:val="008B6E04"/>
    <w:rsid w:val="008B74C7"/>
    <w:rsid w:val="008B7E2D"/>
    <w:rsid w:val="008C3CB0"/>
    <w:rsid w:val="008C4BE8"/>
    <w:rsid w:val="008C5BC3"/>
    <w:rsid w:val="008C71DA"/>
    <w:rsid w:val="008C7295"/>
    <w:rsid w:val="008C777F"/>
    <w:rsid w:val="008D1931"/>
    <w:rsid w:val="008D2CC5"/>
    <w:rsid w:val="008D3CB4"/>
    <w:rsid w:val="008D5E9B"/>
    <w:rsid w:val="008D65E8"/>
    <w:rsid w:val="008D6648"/>
    <w:rsid w:val="008E09C9"/>
    <w:rsid w:val="008E0A13"/>
    <w:rsid w:val="008E22A6"/>
    <w:rsid w:val="008E40BD"/>
    <w:rsid w:val="008E41BC"/>
    <w:rsid w:val="008E57DD"/>
    <w:rsid w:val="008E595B"/>
    <w:rsid w:val="008E64E3"/>
    <w:rsid w:val="008E686D"/>
    <w:rsid w:val="008E6F60"/>
    <w:rsid w:val="008F0482"/>
    <w:rsid w:val="008F04D1"/>
    <w:rsid w:val="008F332C"/>
    <w:rsid w:val="0090009C"/>
    <w:rsid w:val="00900A5D"/>
    <w:rsid w:val="00901EC5"/>
    <w:rsid w:val="00902DF8"/>
    <w:rsid w:val="00904842"/>
    <w:rsid w:val="0090579D"/>
    <w:rsid w:val="009073AF"/>
    <w:rsid w:val="0090748C"/>
    <w:rsid w:val="009117EB"/>
    <w:rsid w:val="00912774"/>
    <w:rsid w:val="009146D7"/>
    <w:rsid w:val="00914CB3"/>
    <w:rsid w:val="00915D69"/>
    <w:rsid w:val="00922EA7"/>
    <w:rsid w:val="00922FAD"/>
    <w:rsid w:val="009247EE"/>
    <w:rsid w:val="00926A6D"/>
    <w:rsid w:val="009278C1"/>
    <w:rsid w:val="009348E5"/>
    <w:rsid w:val="009359BB"/>
    <w:rsid w:val="00937AEF"/>
    <w:rsid w:val="00941189"/>
    <w:rsid w:val="0094385F"/>
    <w:rsid w:val="009462F3"/>
    <w:rsid w:val="00947668"/>
    <w:rsid w:val="00947920"/>
    <w:rsid w:val="00947BF7"/>
    <w:rsid w:val="00950A56"/>
    <w:rsid w:val="00952B58"/>
    <w:rsid w:val="00953230"/>
    <w:rsid w:val="00954130"/>
    <w:rsid w:val="00954EA1"/>
    <w:rsid w:val="00956191"/>
    <w:rsid w:val="00957728"/>
    <w:rsid w:val="0096091D"/>
    <w:rsid w:val="00963C1A"/>
    <w:rsid w:val="00963FD1"/>
    <w:rsid w:val="00964217"/>
    <w:rsid w:val="00964439"/>
    <w:rsid w:val="0096489B"/>
    <w:rsid w:val="00964F70"/>
    <w:rsid w:val="00965248"/>
    <w:rsid w:val="00966380"/>
    <w:rsid w:val="00966B3E"/>
    <w:rsid w:val="009674E7"/>
    <w:rsid w:val="00967A8C"/>
    <w:rsid w:val="0097082E"/>
    <w:rsid w:val="009709E9"/>
    <w:rsid w:val="009711FE"/>
    <w:rsid w:val="00973E05"/>
    <w:rsid w:val="009752B9"/>
    <w:rsid w:val="00975915"/>
    <w:rsid w:val="00976070"/>
    <w:rsid w:val="00976AE0"/>
    <w:rsid w:val="00981F23"/>
    <w:rsid w:val="009823ED"/>
    <w:rsid w:val="009833F4"/>
    <w:rsid w:val="00984521"/>
    <w:rsid w:val="00984EBB"/>
    <w:rsid w:val="009872DC"/>
    <w:rsid w:val="0098782C"/>
    <w:rsid w:val="00990033"/>
    <w:rsid w:val="009909A2"/>
    <w:rsid w:val="0099133F"/>
    <w:rsid w:val="009915AF"/>
    <w:rsid w:val="00991C8B"/>
    <w:rsid w:val="00991DF9"/>
    <w:rsid w:val="00991E11"/>
    <w:rsid w:val="00991EDB"/>
    <w:rsid w:val="0099212E"/>
    <w:rsid w:val="0099245F"/>
    <w:rsid w:val="00995BCB"/>
    <w:rsid w:val="0099749E"/>
    <w:rsid w:val="0099757F"/>
    <w:rsid w:val="009A118B"/>
    <w:rsid w:val="009A171A"/>
    <w:rsid w:val="009A1A3C"/>
    <w:rsid w:val="009A21B6"/>
    <w:rsid w:val="009A4253"/>
    <w:rsid w:val="009A4763"/>
    <w:rsid w:val="009A4C63"/>
    <w:rsid w:val="009A65A0"/>
    <w:rsid w:val="009A6BBA"/>
    <w:rsid w:val="009A7A18"/>
    <w:rsid w:val="009A7B32"/>
    <w:rsid w:val="009B14A8"/>
    <w:rsid w:val="009B1BEC"/>
    <w:rsid w:val="009B2AD7"/>
    <w:rsid w:val="009B7D32"/>
    <w:rsid w:val="009C0523"/>
    <w:rsid w:val="009C0A8F"/>
    <w:rsid w:val="009C0E9A"/>
    <w:rsid w:val="009C15EC"/>
    <w:rsid w:val="009C2302"/>
    <w:rsid w:val="009C2D8D"/>
    <w:rsid w:val="009C2E4C"/>
    <w:rsid w:val="009C37C7"/>
    <w:rsid w:val="009C49B0"/>
    <w:rsid w:val="009C507F"/>
    <w:rsid w:val="009C6AD4"/>
    <w:rsid w:val="009C72F2"/>
    <w:rsid w:val="009D0863"/>
    <w:rsid w:val="009D0EA9"/>
    <w:rsid w:val="009D5A72"/>
    <w:rsid w:val="009D5B36"/>
    <w:rsid w:val="009D7A16"/>
    <w:rsid w:val="009D7BCA"/>
    <w:rsid w:val="009E06EC"/>
    <w:rsid w:val="009E19C1"/>
    <w:rsid w:val="009E29C2"/>
    <w:rsid w:val="009E35FE"/>
    <w:rsid w:val="009E6B0D"/>
    <w:rsid w:val="009E7A72"/>
    <w:rsid w:val="009F1244"/>
    <w:rsid w:val="009F1BDE"/>
    <w:rsid w:val="009F2417"/>
    <w:rsid w:val="009F2763"/>
    <w:rsid w:val="009F2A0E"/>
    <w:rsid w:val="009F2BA3"/>
    <w:rsid w:val="009F35A9"/>
    <w:rsid w:val="009F3CC5"/>
    <w:rsid w:val="009F59EC"/>
    <w:rsid w:val="00A00277"/>
    <w:rsid w:val="00A01840"/>
    <w:rsid w:val="00A03059"/>
    <w:rsid w:val="00A04F83"/>
    <w:rsid w:val="00A051AF"/>
    <w:rsid w:val="00A05659"/>
    <w:rsid w:val="00A068CD"/>
    <w:rsid w:val="00A07D10"/>
    <w:rsid w:val="00A10ACF"/>
    <w:rsid w:val="00A10DCC"/>
    <w:rsid w:val="00A1325E"/>
    <w:rsid w:val="00A13353"/>
    <w:rsid w:val="00A13832"/>
    <w:rsid w:val="00A150E3"/>
    <w:rsid w:val="00A15DF8"/>
    <w:rsid w:val="00A16A85"/>
    <w:rsid w:val="00A1769A"/>
    <w:rsid w:val="00A21826"/>
    <w:rsid w:val="00A21B1F"/>
    <w:rsid w:val="00A2286A"/>
    <w:rsid w:val="00A22974"/>
    <w:rsid w:val="00A22AA1"/>
    <w:rsid w:val="00A23409"/>
    <w:rsid w:val="00A2357B"/>
    <w:rsid w:val="00A259A1"/>
    <w:rsid w:val="00A2645E"/>
    <w:rsid w:val="00A27E89"/>
    <w:rsid w:val="00A27F68"/>
    <w:rsid w:val="00A3159A"/>
    <w:rsid w:val="00A33C21"/>
    <w:rsid w:val="00A34772"/>
    <w:rsid w:val="00A35213"/>
    <w:rsid w:val="00A36EE4"/>
    <w:rsid w:val="00A37FC2"/>
    <w:rsid w:val="00A423C6"/>
    <w:rsid w:val="00A43823"/>
    <w:rsid w:val="00A45564"/>
    <w:rsid w:val="00A46E3C"/>
    <w:rsid w:val="00A47B58"/>
    <w:rsid w:val="00A5094F"/>
    <w:rsid w:val="00A51D40"/>
    <w:rsid w:val="00A524EB"/>
    <w:rsid w:val="00A52BF7"/>
    <w:rsid w:val="00A52F66"/>
    <w:rsid w:val="00A539C7"/>
    <w:rsid w:val="00A54526"/>
    <w:rsid w:val="00A54DEC"/>
    <w:rsid w:val="00A54F42"/>
    <w:rsid w:val="00A54F6D"/>
    <w:rsid w:val="00A554B1"/>
    <w:rsid w:val="00A55B51"/>
    <w:rsid w:val="00A629CB"/>
    <w:rsid w:val="00A62D1E"/>
    <w:rsid w:val="00A62DDE"/>
    <w:rsid w:val="00A6352E"/>
    <w:rsid w:val="00A63D62"/>
    <w:rsid w:val="00A64DCD"/>
    <w:rsid w:val="00A6532B"/>
    <w:rsid w:val="00A65C55"/>
    <w:rsid w:val="00A66A7E"/>
    <w:rsid w:val="00A66FC4"/>
    <w:rsid w:val="00A6769F"/>
    <w:rsid w:val="00A677FA"/>
    <w:rsid w:val="00A679C7"/>
    <w:rsid w:val="00A67E3D"/>
    <w:rsid w:val="00A71266"/>
    <w:rsid w:val="00A735F3"/>
    <w:rsid w:val="00A74FE3"/>
    <w:rsid w:val="00A75617"/>
    <w:rsid w:val="00A7615D"/>
    <w:rsid w:val="00A7662A"/>
    <w:rsid w:val="00A76E9A"/>
    <w:rsid w:val="00A80490"/>
    <w:rsid w:val="00A80E67"/>
    <w:rsid w:val="00A80F44"/>
    <w:rsid w:val="00A81B4B"/>
    <w:rsid w:val="00A84852"/>
    <w:rsid w:val="00A85BA2"/>
    <w:rsid w:val="00A86C6A"/>
    <w:rsid w:val="00A91736"/>
    <w:rsid w:val="00A91E48"/>
    <w:rsid w:val="00A925D7"/>
    <w:rsid w:val="00A93400"/>
    <w:rsid w:val="00A93A93"/>
    <w:rsid w:val="00A940FB"/>
    <w:rsid w:val="00A94BFD"/>
    <w:rsid w:val="00A9540E"/>
    <w:rsid w:val="00A9596E"/>
    <w:rsid w:val="00A9725B"/>
    <w:rsid w:val="00A97B49"/>
    <w:rsid w:val="00AA02A3"/>
    <w:rsid w:val="00AA1B44"/>
    <w:rsid w:val="00AA2828"/>
    <w:rsid w:val="00AA3B23"/>
    <w:rsid w:val="00AA3D93"/>
    <w:rsid w:val="00AA40FC"/>
    <w:rsid w:val="00AA4805"/>
    <w:rsid w:val="00AA4C0F"/>
    <w:rsid w:val="00AA4F62"/>
    <w:rsid w:val="00AA5947"/>
    <w:rsid w:val="00AA5B00"/>
    <w:rsid w:val="00AA759F"/>
    <w:rsid w:val="00AB0EA6"/>
    <w:rsid w:val="00AB2466"/>
    <w:rsid w:val="00AB3088"/>
    <w:rsid w:val="00AB58BF"/>
    <w:rsid w:val="00AB5D74"/>
    <w:rsid w:val="00AC08D1"/>
    <w:rsid w:val="00AC0C3E"/>
    <w:rsid w:val="00AC33F4"/>
    <w:rsid w:val="00AC36E3"/>
    <w:rsid w:val="00AC37D7"/>
    <w:rsid w:val="00AC386D"/>
    <w:rsid w:val="00AC3DA6"/>
    <w:rsid w:val="00AC4AAF"/>
    <w:rsid w:val="00AC4D01"/>
    <w:rsid w:val="00AC4FAF"/>
    <w:rsid w:val="00AC56B3"/>
    <w:rsid w:val="00AC57DF"/>
    <w:rsid w:val="00AC5B32"/>
    <w:rsid w:val="00AC7BDF"/>
    <w:rsid w:val="00AD0AEB"/>
    <w:rsid w:val="00AD1228"/>
    <w:rsid w:val="00AD52AF"/>
    <w:rsid w:val="00AD6488"/>
    <w:rsid w:val="00AD77CD"/>
    <w:rsid w:val="00AD7D93"/>
    <w:rsid w:val="00AD7E1C"/>
    <w:rsid w:val="00AE0E01"/>
    <w:rsid w:val="00AE0F0F"/>
    <w:rsid w:val="00AE199F"/>
    <w:rsid w:val="00AE26C3"/>
    <w:rsid w:val="00AE56DD"/>
    <w:rsid w:val="00AE6047"/>
    <w:rsid w:val="00AF00A8"/>
    <w:rsid w:val="00AF1693"/>
    <w:rsid w:val="00AF22F0"/>
    <w:rsid w:val="00AF5B7A"/>
    <w:rsid w:val="00AF5F5B"/>
    <w:rsid w:val="00AF65EE"/>
    <w:rsid w:val="00AF7232"/>
    <w:rsid w:val="00B02B09"/>
    <w:rsid w:val="00B02D8C"/>
    <w:rsid w:val="00B039A1"/>
    <w:rsid w:val="00B067BC"/>
    <w:rsid w:val="00B07049"/>
    <w:rsid w:val="00B10372"/>
    <w:rsid w:val="00B10F9C"/>
    <w:rsid w:val="00B126AD"/>
    <w:rsid w:val="00B12BDA"/>
    <w:rsid w:val="00B1571A"/>
    <w:rsid w:val="00B17D5C"/>
    <w:rsid w:val="00B206DD"/>
    <w:rsid w:val="00B21E94"/>
    <w:rsid w:val="00B231CC"/>
    <w:rsid w:val="00B234DE"/>
    <w:rsid w:val="00B23A8C"/>
    <w:rsid w:val="00B24523"/>
    <w:rsid w:val="00B25550"/>
    <w:rsid w:val="00B257F9"/>
    <w:rsid w:val="00B25AAF"/>
    <w:rsid w:val="00B26E72"/>
    <w:rsid w:val="00B27013"/>
    <w:rsid w:val="00B3175F"/>
    <w:rsid w:val="00B33174"/>
    <w:rsid w:val="00B33A5E"/>
    <w:rsid w:val="00B344B7"/>
    <w:rsid w:val="00B34EBB"/>
    <w:rsid w:val="00B35252"/>
    <w:rsid w:val="00B355B3"/>
    <w:rsid w:val="00B357EA"/>
    <w:rsid w:val="00B364A3"/>
    <w:rsid w:val="00B366A7"/>
    <w:rsid w:val="00B36848"/>
    <w:rsid w:val="00B4155F"/>
    <w:rsid w:val="00B41F55"/>
    <w:rsid w:val="00B42276"/>
    <w:rsid w:val="00B422EB"/>
    <w:rsid w:val="00B42BF0"/>
    <w:rsid w:val="00B42C9B"/>
    <w:rsid w:val="00B431DF"/>
    <w:rsid w:val="00B43FB2"/>
    <w:rsid w:val="00B458E2"/>
    <w:rsid w:val="00B45C5F"/>
    <w:rsid w:val="00B45E24"/>
    <w:rsid w:val="00B47BF6"/>
    <w:rsid w:val="00B50EBC"/>
    <w:rsid w:val="00B50F96"/>
    <w:rsid w:val="00B529B5"/>
    <w:rsid w:val="00B53408"/>
    <w:rsid w:val="00B536FA"/>
    <w:rsid w:val="00B544B6"/>
    <w:rsid w:val="00B568D5"/>
    <w:rsid w:val="00B56D5B"/>
    <w:rsid w:val="00B573BD"/>
    <w:rsid w:val="00B57C4A"/>
    <w:rsid w:val="00B62835"/>
    <w:rsid w:val="00B63DE8"/>
    <w:rsid w:val="00B64BE5"/>
    <w:rsid w:val="00B65021"/>
    <w:rsid w:val="00B65701"/>
    <w:rsid w:val="00B6572D"/>
    <w:rsid w:val="00B6692A"/>
    <w:rsid w:val="00B66F94"/>
    <w:rsid w:val="00B67D06"/>
    <w:rsid w:val="00B70B76"/>
    <w:rsid w:val="00B716A2"/>
    <w:rsid w:val="00B717AC"/>
    <w:rsid w:val="00B71DC8"/>
    <w:rsid w:val="00B724CC"/>
    <w:rsid w:val="00B72A86"/>
    <w:rsid w:val="00B75A11"/>
    <w:rsid w:val="00B76E2D"/>
    <w:rsid w:val="00B77527"/>
    <w:rsid w:val="00B77DF2"/>
    <w:rsid w:val="00B811C1"/>
    <w:rsid w:val="00B82470"/>
    <w:rsid w:val="00B82791"/>
    <w:rsid w:val="00B83E15"/>
    <w:rsid w:val="00B843C2"/>
    <w:rsid w:val="00B85D81"/>
    <w:rsid w:val="00B90BF4"/>
    <w:rsid w:val="00B912F9"/>
    <w:rsid w:val="00B92012"/>
    <w:rsid w:val="00B925F0"/>
    <w:rsid w:val="00B9397F"/>
    <w:rsid w:val="00B93DF4"/>
    <w:rsid w:val="00B94D61"/>
    <w:rsid w:val="00B9635E"/>
    <w:rsid w:val="00B963D1"/>
    <w:rsid w:val="00B969E6"/>
    <w:rsid w:val="00B96B54"/>
    <w:rsid w:val="00BA08E2"/>
    <w:rsid w:val="00BA20E6"/>
    <w:rsid w:val="00BA2EE9"/>
    <w:rsid w:val="00BA3C06"/>
    <w:rsid w:val="00BA3F74"/>
    <w:rsid w:val="00BA4268"/>
    <w:rsid w:val="00BA47B0"/>
    <w:rsid w:val="00BA47B2"/>
    <w:rsid w:val="00BA5190"/>
    <w:rsid w:val="00BA68C4"/>
    <w:rsid w:val="00BA7F05"/>
    <w:rsid w:val="00BB0D79"/>
    <w:rsid w:val="00BB1B38"/>
    <w:rsid w:val="00BB1FAD"/>
    <w:rsid w:val="00BB2486"/>
    <w:rsid w:val="00BB364A"/>
    <w:rsid w:val="00BB459F"/>
    <w:rsid w:val="00BB552F"/>
    <w:rsid w:val="00BC0F8D"/>
    <w:rsid w:val="00BC359D"/>
    <w:rsid w:val="00BC4BBD"/>
    <w:rsid w:val="00BC4D22"/>
    <w:rsid w:val="00BC583B"/>
    <w:rsid w:val="00BC72F3"/>
    <w:rsid w:val="00BD0B96"/>
    <w:rsid w:val="00BD1A0D"/>
    <w:rsid w:val="00BD3545"/>
    <w:rsid w:val="00BD428A"/>
    <w:rsid w:val="00BD44B5"/>
    <w:rsid w:val="00BD54F8"/>
    <w:rsid w:val="00BD5DD2"/>
    <w:rsid w:val="00BD7143"/>
    <w:rsid w:val="00BD73CF"/>
    <w:rsid w:val="00BE1D52"/>
    <w:rsid w:val="00BE1F1B"/>
    <w:rsid w:val="00BE361E"/>
    <w:rsid w:val="00BE378F"/>
    <w:rsid w:val="00BE3DA2"/>
    <w:rsid w:val="00BE3E35"/>
    <w:rsid w:val="00BE62AB"/>
    <w:rsid w:val="00BF0386"/>
    <w:rsid w:val="00BF061A"/>
    <w:rsid w:val="00BF09A5"/>
    <w:rsid w:val="00BF529E"/>
    <w:rsid w:val="00C009E8"/>
    <w:rsid w:val="00C00CFA"/>
    <w:rsid w:val="00C02A50"/>
    <w:rsid w:val="00C02AEE"/>
    <w:rsid w:val="00C03FE3"/>
    <w:rsid w:val="00C06F45"/>
    <w:rsid w:val="00C078E0"/>
    <w:rsid w:val="00C11047"/>
    <w:rsid w:val="00C1178C"/>
    <w:rsid w:val="00C12DD8"/>
    <w:rsid w:val="00C1568B"/>
    <w:rsid w:val="00C158C6"/>
    <w:rsid w:val="00C17278"/>
    <w:rsid w:val="00C205D3"/>
    <w:rsid w:val="00C22A55"/>
    <w:rsid w:val="00C24CBD"/>
    <w:rsid w:val="00C2552C"/>
    <w:rsid w:val="00C255BD"/>
    <w:rsid w:val="00C262E0"/>
    <w:rsid w:val="00C27A6D"/>
    <w:rsid w:val="00C30AFB"/>
    <w:rsid w:val="00C313FD"/>
    <w:rsid w:val="00C341E6"/>
    <w:rsid w:val="00C34214"/>
    <w:rsid w:val="00C35619"/>
    <w:rsid w:val="00C3749B"/>
    <w:rsid w:val="00C406A2"/>
    <w:rsid w:val="00C416FF"/>
    <w:rsid w:val="00C42894"/>
    <w:rsid w:val="00C42FEA"/>
    <w:rsid w:val="00C43812"/>
    <w:rsid w:val="00C44A6E"/>
    <w:rsid w:val="00C45378"/>
    <w:rsid w:val="00C45F7B"/>
    <w:rsid w:val="00C46AA2"/>
    <w:rsid w:val="00C46ABB"/>
    <w:rsid w:val="00C5061F"/>
    <w:rsid w:val="00C511E4"/>
    <w:rsid w:val="00C52693"/>
    <w:rsid w:val="00C53064"/>
    <w:rsid w:val="00C54399"/>
    <w:rsid w:val="00C55271"/>
    <w:rsid w:val="00C55A70"/>
    <w:rsid w:val="00C57549"/>
    <w:rsid w:val="00C57C53"/>
    <w:rsid w:val="00C60FF7"/>
    <w:rsid w:val="00C6175C"/>
    <w:rsid w:val="00C62335"/>
    <w:rsid w:val="00C649A7"/>
    <w:rsid w:val="00C66C6C"/>
    <w:rsid w:val="00C67207"/>
    <w:rsid w:val="00C6745D"/>
    <w:rsid w:val="00C70262"/>
    <w:rsid w:val="00C70BF2"/>
    <w:rsid w:val="00C71289"/>
    <w:rsid w:val="00C71555"/>
    <w:rsid w:val="00C71A7A"/>
    <w:rsid w:val="00C72B1F"/>
    <w:rsid w:val="00C73D33"/>
    <w:rsid w:val="00C744FE"/>
    <w:rsid w:val="00C7516D"/>
    <w:rsid w:val="00C7577B"/>
    <w:rsid w:val="00C75D8D"/>
    <w:rsid w:val="00C76DEA"/>
    <w:rsid w:val="00C8072F"/>
    <w:rsid w:val="00C80DA1"/>
    <w:rsid w:val="00C83B6F"/>
    <w:rsid w:val="00C846B6"/>
    <w:rsid w:val="00C8776B"/>
    <w:rsid w:val="00C90036"/>
    <w:rsid w:val="00C912E5"/>
    <w:rsid w:val="00C915A5"/>
    <w:rsid w:val="00C91CD9"/>
    <w:rsid w:val="00C92BBB"/>
    <w:rsid w:val="00C92F88"/>
    <w:rsid w:val="00C93AC7"/>
    <w:rsid w:val="00C93DB7"/>
    <w:rsid w:val="00C93E30"/>
    <w:rsid w:val="00C95277"/>
    <w:rsid w:val="00C95F89"/>
    <w:rsid w:val="00C97459"/>
    <w:rsid w:val="00CA1FC7"/>
    <w:rsid w:val="00CA2DDB"/>
    <w:rsid w:val="00CA4394"/>
    <w:rsid w:val="00CA4D61"/>
    <w:rsid w:val="00CA4EC5"/>
    <w:rsid w:val="00CA6A2A"/>
    <w:rsid w:val="00CA6E35"/>
    <w:rsid w:val="00CA6FCC"/>
    <w:rsid w:val="00CA7F62"/>
    <w:rsid w:val="00CB1316"/>
    <w:rsid w:val="00CB1AD5"/>
    <w:rsid w:val="00CB5402"/>
    <w:rsid w:val="00CB73F5"/>
    <w:rsid w:val="00CB798D"/>
    <w:rsid w:val="00CC0270"/>
    <w:rsid w:val="00CC24D5"/>
    <w:rsid w:val="00CC3277"/>
    <w:rsid w:val="00CC36E7"/>
    <w:rsid w:val="00CC5749"/>
    <w:rsid w:val="00CC5D64"/>
    <w:rsid w:val="00CC7909"/>
    <w:rsid w:val="00CC7A39"/>
    <w:rsid w:val="00CD1DAA"/>
    <w:rsid w:val="00CD2536"/>
    <w:rsid w:val="00CD3B4E"/>
    <w:rsid w:val="00CD3DC8"/>
    <w:rsid w:val="00CD53D5"/>
    <w:rsid w:val="00CD5E98"/>
    <w:rsid w:val="00CD6223"/>
    <w:rsid w:val="00CD6595"/>
    <w:rsid w:val="00CD706F"/>
    <w:rsid w:val="00CD71BD"/>
    <w:rsid w:val="00CE0236"/>
    <w:rsid w:val="00CE02D3"/>
    <w:rsid w:val="00CE11D4"/>
    <w:rsid w:val="00CE3CC3"/>
    <w:rsid w:val="00CE4814"/>
    <w:rsid w:val="00CE6841"/>
    <w:rsid w:val="00CE6979"/>
    <w:rsid w:val="00CE7527"/>
    <w:rsid w:val="00CF0824"/>
    <w:rsid w:val="00CF26C0"/>
    <w:rsid w:val="00CF27D9"/>
    <w:rsid w:val="00CF37E6"/>
    <w:rsid w:val="00CF66F6"/>
    <w:rsid w:val="00CF6D1F"/>
    <w:rsid w:val="00D00369"/>
    <w:rsid w:val="00D0262C"/>
    <w:rsid w:val="00D0302D"/>
    <w:rsid w:val="00D036F9"/>
    <w:rsid w:val="00D037B9"/>
    <w:rsid w:val="00D05460"/>
    <w:rsid w:val="00D05E6E"/>
    <w:rsid w:val="00D064EA"/>
    <w:rsid w:val="00D0657F"/>
    <w:rsid w:val="00D07AE9"/>
    <w:rsid w:val="00D12E5D"/>
    <w:rsid w:val="00D136E3"/>
    <w:rsid w:val="00D153C9"/>
    <w:rsid w:val="00D1678F"/>
    <w:rsid w:val="00D205CA"/>
    <w:rsid w:val="00D2076D"/>
    <w:rsid w:val="00D220F8"/>
    <w:rsid w:val="00D224DA"/>
    <w:rsid w:val="00D24F3E"/>
    <w:rsid w:val="00D2549C"/>
    <w:rsid w:val="00D26CF0"/>
    <w:rsid w:val="00D26D58"/>
    <w:rsid w:val="00D27142"/>
    <w:rsid w:val="00D272C9"/>
    <w:rsid w:val="00D2735B"/>
    <w:rsid w:val="00D31C4F"/>
    <w:rsid w:val="00D33208"/>
    <w:rsid w:val="00D33259"/>
    <w:rsid w:val="00D351CB"/>
    <w:rsid w:val="00D3558E"/>
    <w:rsid w:val="00D35973"/>
    <w:rsid w:val="00D36B7A"/>
    <w:rsid w:val="00D376CE"/>
    <w:rsid w:val="00D416F2"/>
    <w:rsid w:val="00D430C1"/>
    <w:rsid w:val="00D4319F"/>
    <w:rsid w:val="00D43EA8"/>
    <w:rsid w:val="00D44196"/>
    <w:rsid w:val="00D469FC"/>
    <w:rsid w:val="00D46CB3"/>
    <w:rsid w:val="00D47164"/>
    <w:rsid w:val="00D501CF"/>
    <w:rsid w:val="00D53109"/>
    <w:rsid w:val="00D53B18"/>
    <w:rsid w:val="00D54D86"/>
    <w:rsid w:val="00D572F6"/>
    <w:rsid w:val="00D57A3B"/>
    <w:rsid w:val="00D60384"/>
    <w:rsid w:val="00D607CE"/>
    <w:rsid w:val="00D60884"/>
    <w:rsid w:val="00D63D40"/>
    <w:rsid w:val="00D6402C"/>
    <w:rsid w:val="00D641D2"/>
    <w:rsid w:val="00D641EE"/>
    <w:rsid w:val="00D64CDA"/>
    <w:rsid w:val="00D66057"/>
    <w:rsid w:val="00D66818"/>
    <w:rsid w:val="00D670E8"/>
    <w:rsid w:val="00D672E3"/>
    <w:rsid w:val="00D70859"/>
    <w:rsid w:val="00D70DCC"/>
    <w:rsid w:val="00D74AAE"/>
    <w:rsid w:val="00D76D6F"/>
    <w:rsid w:val="00D77D5D"/>
    <w:rsid w:val="00D81C67"/>
    <w:rsid w:val="00D81D29"/>
    <w:rsid w:val="00D820D2"/>
    <w:rsid w:val="00D82858"/>
    <w:rsid w:val="00D82A63"/>
    <w:rsid w:val="00D84641"/>
    <w:rsid w:val="00D8678A"/>
    <w:rsid w:val="00D877C3"/>
    <w:rsid w:val="00D90ACE"/>
    <w:rsid w:val="00D92616"/>
    <w:rsid w:val="00D943FF"/>
    <w:rsid w:val="00D95CA3"/>
    <w:rsid w:val="00DA08D8"/>
    <w:rsid w:val="00DA4BAC"/>
    <w:rsid w:val="00DA506D"/>
    <w:rsid w:val="00DA5A82"/>
    <w:rsid w:val="00DA67FA"/>
    <w:rsid w:val="00DB152E"/>
    <w:rsid w:val="00DB314B"/>
    <w:rsid w:val="00DB386B"/>
    <w:rsid w:val="00DB6021"/>
    <w:rsid w:val="00DB666A"/>
    <w:rsid w:val="00DB6A12"/>
    <w:rsid w:val="00DB6EF5"/>
    <w:rsid w:val="00DB74BA"/>
    <w:rsid w:val="00DC069C"/>
    <w:rsid w:val="00DC0A2A"/>
    <w:rsid w:val="00DC1454"/>
    <w:rsid w:val="00DC1C10"/>
    <w:rsid w:val="00DC2C26"/>
    <w:rsid w:val="00DC2C2A"/>
    <w:rsid w:val="00DC44AB"/>
    <w:rsid w:val="00DC58EE"/>
    <w:rsid w:val="00DC613F"/>
    <w:rsid w:val="00DC638B"/>
    <w:rsid w:val="00DC7D1D"/>
    <w:rsid w:val="00DD01BF"/>
    <w:rsid w:val="00DD1501"/>
    <w:rsid w:val="00DD1A66"/>
    <w:rsid w:val="00DD33B9"/>
    <w:rsid w:val="00DD473B"/>
    <w:rsid w:val="00DD6137"/>
    <w:rsid w:val="00DD68FC"/>
    <w:rsid w:val="00DD69B0"/>
    <w:rsid w:val="00DD6D1A"/>
    <w:rsid w:val="00DD7917"/>
    <w:rsid w:val="00DE0178"/>
    <w:rsid w:val="00DE039F"/>
    <w:rsid w:val="00DE07C5"/>
    <w:rsid w:val="00DE4B7B"/>
    <w:rsid w:val="00DE5707"/>
    <w:rsid w:val="00DF1D0E"/>
    <w:rsid w:val="00DF2DD9"/>
    <w:rsid w:val="00DF47F7"/>
    <w:rsid w:val="00DF5F1F"/>
    <w:rsid w:val="00E0098F"/>
    <w:rsid w:val="00E00A86"/>
    <w:rsid w:val="00E026E4"/>
    <w:rsid w:val="00E04F43"/>
    <w:rsid w:val="00E05F7A"/>
    <w:rsid w:val="00E07078"/>
    <w:rsid w:val="00E0708C"/>
    <w:rsid w:val="00E079E2"/>
    <w:rsid w:val="00E07FAC"/>
    <w:rsid w:val="00E1066C"/>
    <w:rsid w:val="00E10AAE"/>
    <w:rsid w:val="00E1156A"/>
    <w:rsid w:val="00E11649"/>
    <w:rsid w:val="00E11D94"/>
    <w:rsid w:val="00E12EC5"/>
    <w:rsid w:val="00E14E68"/>
    <w:rsid w:val="00E15B58"/>
    <w:rsid w:val="00E17D78"/>
    <w:rsid w:val="00E20B6D"/>
    <w:rsid w:val="00E20BA1"/>
    <w:rsid w:val="00E211A5"/>
    <w:rsid w:val="00E22A52"/>
    <w:rsid w:val="00E233FC"/>
    <w:rsid w:val="00E23561"/>
    <w:rsid w:val="00E24C51"/>
    <w:rsid w:val="00E2734B"/>
    <w:rsid w:val="00E27B79"/>
    <w:rsid w:val="00E3292B"/>
    <w:rsid w:val="00E33709"/>
    <w:rsid w:val="00E35323"/>
    <w:rsid w:val="00E37859"/>
    <w:rsid w:val="00E40C71"/>
    <w:rsid w:val="00E40D42"/>
    <w:rsid w:val="00E44243"/>
    <w:rsid w:val="00E477E7"/>
    <w:rsid w:val="00E47DB3"/>
    <w:rsid w:val="00E500C6"/>
    <w:rsid w:val="00E5062B"/>
    <w:rsid w:val="00E53EE0"/>
    <w:rsid w:val="00E560B6"/>
    <w:rsid w:val="00E56471"/>
    <w:rsid w:val="00E6040A"/>
    <w:rsid w:val="00E6091D"/>
    <w:rsid w:val="00E60AB0"/>
    <w:rsid w:val="00E6258B"/>
    <w:rsid w:val="00E63A73"/>
    <w:rsid w:val="00E63B29"/>
    <w:rsid w:val="00E63CEF"/>
    <w:rsid w:val="00E64A20"/>
    <w:rsid w:val="00E66070"/>
    <w:rsid w:val="00E6713C"/>
    <w:rsid w:val="00E67241"/>
    <w:rsid w:val="00E72005"/>
    <w:rsid w:val="00E74856"/>
    <w:rsid w:val="00E75029"/>
    <w:rsid w:val="00E75D9A"/>
    <w:rsid w:val="00E76ADC"/>
    <w:rsid w:val="00E77287"/>
    <w:rsid w:val="00E77798"/>
    <w:rsid w:val="00E80406"/>
    <w:rsid w:val="00E8161D"/>
    <w:rsid w:val="00E81D6A"/>
    <w:rsid w:val="00E820BC"/>
    <w:rsid w:val="00E82B33"/>
    <w:rsid w:val="00E82F10"/>
    <w:rsid w:val="00E83339"/>
    <w:rsid w:val="00E8337A"/>
    <w:rsid w:val="00E83B1C"/>
    <w:rsid w:val="00E840FE"/>
    <w:rsid w:val="00E84722"/>
    <w:rsid w:val="00E85A4D"/>
    <w:rsid w:val="00E8727F"/>
    <w:rsid w:val="00E91885"/>
    <w:rsid w:val="00E92666"/>
    <w:rsid w:val="00E9379D"/>
    <w:rsid w:val="00E93E07"/>
    <w:rsid w:val="00E95540"/>
    <w:rsid w:val="00EA1907"/>
    <w:rsid w:val="00EA240E"/>
    <w:rsid w:val="00EA328D"/>
    <w:rsid w:val="00EA3323"/>
    <w:rsid w:val="00EA3BB5"/>
    <w:rsid w:val="00EA4CBA"/>
    <w:rsid w:val="00EA4FFF"/>
    <w:rsid w:val="00EA5B5B"/>
    <w:rsid w:val="00EA5CE1"/>
    <w:rsid w:val="00EA608A"/>
    <w:rsid w:val="00EA62B0"/>
    <w:rsid w:val="00EA670A"/>
    <w:rsid w:val="00EA69CB"/>
    <w:rsid w:val="00EA75E8"/>
    <w:rsid w:val="00EB0F8B"/>
    <w:rsid w:val="00EB2CDE"/>
    <w:rsid w:val="00EB326E"/>
    <w:rsid w:val="00EB333F"/>
    <w:rsid w:val="00EB3FA4"/>
    <w:rsid w:val="00EB5C89"/>
    <w:rsid w:val="00EC20A9"/>
    <w:rsid w:val="00EC26B4"/>
    <w:rsid w:val="00EC3816"/>
    <w:rsid w:val="00EC5CF6"/>
    <w:rsid w:val="00EC6120"/>
    <w:rsid w:val="00EC7AB4"/>
    <w:rsid w:val="00ED1738"/>
    <w:rsid w:val="00ED18DF"/>
    <w:rsid w:val="00ED45A4"/>
    <w:rsid w:val="00ED5DBA"/>
    <w:rsid w:val="00ED633F"/>
    <w:rsid w:val="00EE023C"/>
    <w:rsid w:val="00EE0B0B"/>
    <w:rsid w:val="00EE2EE8"/>
    <w:rsid w:val="00EE4761"/>
    <w:rsid w:val="00EE4FA4"/>
    <w:rsid w:val="00EE5B44"/>
    <w:rsid w:val="00EE5D1C"/>
    <w:rsid w:val="00EF048B"/>
    <w:rsid w:val="00EF1344"/>
    <w:rsid w:val="00EF17C0"/>
    <w:rsid w:val="00EF494A"/>
    <w:rsid w:val="00EF5288"/>
    <w:rsid w:val="00EF5692"/>
    <w:rsid w:val="00EF5DE9"/>
    <w:rsid w:val="00EF774B"/>
    <w:rsid w:val="00EF77B2"/>
    <w:rsid w:val="00EF7B57"/>
    <w:rsid w:val="00F00A77"/>
    <w:rsid w:val="00F010B8"/>
    <w:rsid w:val="00F0353E"/>
    <w:rsid w:val="00F10C42"/>
    <w:rsid w:val="00F12947"/>
    <w:rsid w:val="00F12D1F"/>
    <w:rsid w:val="00F13437"/>
    <w:rsid w:val="00F14361"/>
    <w:rsid w:val="00F16F4F"/>
    <w:rsid w:val="00F20676"/>
    <w:rsid w:val="00F20EBF"/>
    <w:rsid w:val="00F222C1"/>
    <w:rsid w:val="00F22442"/>
    <w:rsid w:val="00F23F6A"/>
    <w:rsid w:val="00F24311"/>
    <w:rsid w:val="00F246ED"/>
    <w:rsid w:val="00F24D99"/>
    <w:rsid w:val="00F25415"/>
    <w:rsid w:val="00F26345"/>
    <w:rsid w:val="00F26EEF"/>
    <w:rsid w:val="00F27A93"/>
    <w:rsid w:val="00F30253"/>
    <w:rsid w:val="00F30F44"/>
    <w:rsid w:val="00F341B2"/>
    <w:rsid w:val="00F353D3"/>
    <w:rsid w:val="00F35935"/>
    <w:rsid w:val="00F3669E"/>
    <w:rsid w:val="00F37009"/>
    <w:rsid w:val="00F37ACC"/>
    <w:rsid w:val="00F4169B"/>
    <w:rsid w:val="00F42383"/>
    <w:rsid w:val="00F4309C"/>
    <w:rsid w:val="00F434F8"/>
    <w:rsid w:val="00F43DEC"/>
    <w:rsid w:val="00F44698"/>
    <w:rsid w:val="00F45ACA"/>
    <w:rsid w:val="00F45FDA"/>
    <w:rsid w:val="00F46B14"/>
    <w:rsid w:val="00F4742E"/>
    <w:rsid w:val="00F474C4"/>
    <w:rsid w:val="00F5187B"/>
    <w:rsid w:val="00F51B93"/>
    <w:rsid w:val="00F53E0B"/>
    <w:rsid w:val="00F54B6C"/>
    <w:rsid w:val="00F557DC"/>
    <w:rsid w:val="00F56DD6"/>
    <w:rsid w:val="00F617D2"/>
    <w:rsid w:val="00F61EB6"/>
    <w:rsid w:val="00F62EB8"/>
    <w:rsid w:val="00F653AB"/>
    <w:rsid w:val="00F65EF0"/>
    <w:rsid w:val="00F67A3F"/>
    <w:rsid w:val="00F67C30"/>
    <w:rsid w:val="00F704BF"/>
    <w:rsid w:val="00F70D85"/>
    <w:rsid w:val="00F73138"/>
    <w:rsid w:val="00F742B9"/>
    <w:rsid w:val="00F7541D"/>
    <w:rsid w:val="00F76833"/>
    <w:rsid w:val="00F77831"/>
    <w:rsid w:val="00F77D0A"/>
    <w:rsid w:val="00F806F9"/>
    <w:rsid w:val="00F82C4E"/>
    <w:rsid w:val="00F832EB"/>
    <w:rsid w:val="00F83768"/>
    <w:rsid w:val="00F85BE2"/>
    <w:rsid w:val="00F86081"/>
    <w:rsid w:val="00F9038E"/>
    <w:rsid w:val="00F90DA9"/>
    <w:rsid w:val="00F91BE8"/>
    <w:rsid w:val="00F9260C"/>
    <w:rsid w:val="00F92B2B"/>
    <w:rsid w:val="00F92EB1"/>
    <w:rsid w:val="00F92F2A"/>
    <w:rsid w:val="00F93373"/>
    <w:rsid w:val="00F94652"/>
    <w:rsid w:val="00F9666C"/>
    <w:rsid w:val="00F97A2B"/>
    <w:rsid w:val="00FA0726"/>
    <w:rsid w:val="00FA07FF"/>
    <w:rsid w:val="00FA16C8"/>
    <w:rsid w:val="00FA1739"/>
    <w:rsid w:val="00FA3795"/>
    <w:rsid w:val="00FA4045"/>
    <w:rsid w:val="00FA4B32"/>
    <w:rsid w:val="00FA4E1B"/>
    <w:rsid w:val="00FA795D"/>
    <w:rsid w:val="00FA7FC1"/>
    <w:rsid w:val="00FB0EC7"/>
    <w:rsid w:val="00FB0EF2"/>
    <w:rsid w:val="00FB26E2"/>
    <w:rsid w:val="00FB3AB2"/>
    <w:rsid w:val="00FB3E18"/>
    <w:rsid w:val="00FB52DC"/>
    <w:rsid w:val="00FB540F"/>
    <w:rsid w:val="00FB57F0"/>
    <w:rsid w:val="00FB5890"/>
    <w:rsid w:val="00FB7A98"/>
    <w:rsid w:val="00FC34F6"/>
    <w:rsid w:val="00FC3CD5"/>
    <w:rsid w:val="00FC6BC0"/>
    <w:rsid w:val="00FD0850"/>
    <w:rsid w:val="00FD4292"/>
    <w:rsid w:val="00FD525B"/>
    <w:rsid w:val="00FE0B36"/>
    <w:rsid w:val="00FE2592"/>
    <w:rsid w:val="00FE462A"/>
    <w:rsid w:val="00FE4AC9"/>
    <w:rsid w:val="00FE508C"/>
    <w:rsid w:val="00FE6A64"/>
    <w:rsid w:val="00FE7941"/>
    <w:rsid w:val="00FF1AED"/>
    <w:rsid w:val="00FF1F66"/>
    <w:rsid w:val="00FF4409"/>
    <w:rsid w:val="00FF4A78"/>
    <w:rsid w:val="00FF5A22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9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3D50E6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D50E6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styleId="10">
    <w:name w:val="toc 1"/>
    <w:semiHidden/>
    <w:rsid w:val="00C93E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바탕" w:hAnsi="Times New Roman" w:cs="Times New Roman"/>
      <w:noProof/>
      <w:szCs w:val="20"/>
      <w:lang w:val="en-GB" w:eastAsia="en-GB"/>
    </w:rPr>
  </w:style>
  <w:style w:type="character" w:customStyle="1" w:styleId="NOZchn">
    <w:name w:val="NO Zchn"/>
    <w:rsid w:val="00990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7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3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Samsung-Weiping</cp:lastModifiedBy>
  <cp:revision>48</cp:revision>
  <dcterms:created xsi:type="dcterms:W3CDTF">2025-02-07T05:25:00Z</dcterms:created>
  <dcterms:modified xsi:type="dcterms:W3CDTF">2025-03-28T07:15:00Z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80D178F6B54C7C4E0E59D414C116A43FF0DFAD9ACC3BB8A8AADF803EE5A5A5AA652C27FD3FCDE71FC49598DB6AB2ED1FEC06C9E6B19849183AF0C881A941AFC5</vt:lpwstr>
  </property>
</Properties>
</file>